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4"/>
        <w:tblW w:w="0" w:type="auto"/>
        <w:tblCellSpacing w:w="0" w:type="dxa"/>
        <w:tblCellMar>
          <w:left w:w="0" w:type="dxa"/>
          <w:right w:w="0" w:type="dxa"/>
        </w:tblCellMar>
        <w:tblLook w:val="04A0" w:firstRow="1" w:lastRow="0" w:firstColumn="1" w:lastColumn="0" w:noHBand="0" w:noVBand="1"/>
      </w:tblPr>
      <w:tblGrid>
        <w:gridCol w:w="3223"/>
        <w:gridCol w:w="5849"/>
      </w:tblGrid>
      <w:tr w:rsidR="006A7AFF" w:rsidRPr="006A7AFF" w14:paraId="36F1F11B" w14:textId="77777777" w:rsidTr="009677C3">
        <w:trPr>
          <w:trHeight w:val="845"/>
          <w:tblCellSpacing w:w="0" w:type="dxa"/>
        </w:trPr>
        <w:tc>
          <w:tcPr>
            <w:tcW w:w="3223" w:type="dxa"/>
            <w:tcMar>
              <w:top w:w="0" w:type="dxa"/>
              <w:left w:w="108" w:type="dxa"/>
              <w:bottom w:w="0" w:type="dxa"/>
              <w:right w:w="108" w:type="dxa"/>
            </w:tcMar>
            <w:hideMark/>
          </w:tcPr>
          <w:p w14:paraId="7A4A6988" w14:textId="668358D7" w:rsidR="006A7AFF" w:rsidRPr="006A7AFF" w:rsidRDefault="009677C3" w:rsidP="00C94C41">
            <w:pPr>
              <w:spacing w:before="60"/>
              <w:jc w:val="center"/>
              <w:rPr>
                <w:rFonts w:ascii="Times New Roman" w:eastAsia="Times New Roman" w:hAnsi="Times New Roman" w:cs="Times New Roman"/>
                <w:sz w:val="24"/>
                <w:szCs w:val="24"/>
              </w:rPr>
            </w:pPr>
            <w:r w:rsidRPr="006A7AFF">
              <w:rPr>
                <w:rFonts w:ascii="Times New Roman" w:eastAsia="Times New Roman" w:hAnsi="Times New Roman" w:cs="Times New Roman"/>
                <w:b/>
                <w:bCs/>
                <w:noProof/>
                <w:sz w:val="26"/>
                <w:szCs w:val="24"/>
              </w:rPr>
              <mc:AlternateContent>
                <mc:Choice Requires="wps">
                  <w:drawing>
                    <wp:anchor distT="0" distB="0" distL="114300" distR="114300" simplePos="0" relativeHeight="251668480" behindDoc="0" locked="0" layoutInCell="1" allowOverlap="1" wp14:anchorId="1B5BCBE8" wp14:editId="4D98C3FA">
                      <wp:simplePos x="0" y="0"/>
                      <wp:positionH relativeFrom="column">
                        <wp:posOffset>600710</wp:posOffset>
                      </wp:positionH>
                      <wp:positionV relativeFrom="paragraph">
                        <wp:posOffset>502285</wp:posOffset>
                      </wp:positionV>
                      <wp:extent cx="580445" cy="0"/>
                      <wp:effectExtent l="0" t="0" r="10160" b="19050"/>
                      <wp:wrapNone/>
                      <wp:docPr id="1219331751" name="Straight Connector 1219331751"/>
                      <wp:cNvGraphicFramePr/>
                      <a:graphic xmlns:a="http://schemas.openxmlformats.org/drawingml/2006/main">
                        <a:graphicData uri="http://schemas.microsoft.com/office/word/2010/wordprocessingShape">
                          <wps:wsp>
                            <wps:cNvCnPr/>
                            <wps:spPr>
                              <a:xfrm>
                                <a:off x="0" y="0"/>
                                <a:ext cx="58044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CA5E31" id="Straight Connector 121933175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7.3pt,39.55pt" to="93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"/>
                  </w:pict>
                </mc:Fallback>
              </mc:AlternateContent>
            </w:r>
            <w:r w:rsidR="00D2235C">
              <w:rPr>
                <w:rFonts w:ascii="Times New Roman" w:eastAsia="Times New Roman" w:hAnsi="Times New Roman" w:cs="Times New Roman"/>
                <w:b/>
                <w:bCs/>
                <w:sz w:val="26"/>
                <w:szCs w:val="24"/>
                <w:lang w:val="vi-VN"/>
              </w:rPr>
              <w:t>ỦY BAN</w:t>
            </w:r>
            <w:r w:rsidR="006A7AFF" w:rsidRPr="006A7AFF">
              <w:rPr>
                <w:rFonts w:ascii="Times New Roman" w:eastAsia="Times New Roman" w:hAnsi="Times New Roman" w:cs="Times New Roman"/>
                <w:b/>
                <w:bCs/>
                <w:sz w:val="26"/>
                <w:szCs w:val="24"/>
              </w:rPr>
              <w:t xml:space="preserve"> NHÂN DÂN</w:t>
            </w:r>
            <w:r w:rsidR="00C94C41">
              <w:rPr>
                <w:rFonts w:ascii="Times New Roman" w:eastAsia="Times New Roman" w:hAnsi="Times New Roman" w:cs="Times New Roman"/>
                <w:b/>
                <w:bCs/>
                <w:sz w:val="26"/>
                <w:szCs w:val="24"/>
              </w:rPr>
              <w:t xml:space="preserve"> </w:t>
            </w:r>
            <w:r w:rsidR="006A7AFF" w:rsidRPr="006A7AFF">
              <w:rPr>
                <w:rFonts w:ascii="Times New Roman" w:eastAsia="Times New Roman" w:hAnsi="Times New Roman" w:cs="Times New Roman"/>
                <w:b/>
                <w:bCs/>
                <w:sz w:val="26"/>
                <w:szCs w:val="24"/>
              </w:rPr>
              <w:t>TỈNH NGHỆ AN</w:t>
            </w:r>
            <w:r w:rsidR="006A7AFF" w:rsidRPr="006A7AFF">
              <w:rPr>
                <w:rFonts w:ascii="Times New Roman" w:eastAsia="Times New Roman" w:hAnsi="Times New Roman" w:cs="Times New Roman"/>
                <w:b/>
                <w:bCs/>
                <w:sz w:val="24"/>
                <w:szCs w:val="24"/>
              </w:rPr>
              <w:br/>
            </w:r>
          </w:p>
        </w:tc>
        <w:tc>
          <w:tcPr>
            <w:tcW w:w="5849" w:type="dxa"/>
            <w:tcMar>
              <w:top w:w="0" w:type="dxa"/>
              <w:left w:w="108" w:type="dxa"/>
              <w:bottom w:w="0" w:type="dxa"/>
              <w:right w:w="108" w:type="dxa"/>
            </w:tcMar>
            <w:hideMark/>
          </w:tcPr>
          <w:p w14:paraId="13BF8F87" w14:textId="4D658C6E" w:rsidR="006A7AFF" w:rsidRPr="006A7AFF" w:rsidRDefault="009677C3" w:rsidP="009677C3">
            <w:pPr>
              <w:spacing w:before="60"/>
              <w:jc w:val="center"/>
              <w:rPr>
                <w:rFonts w:ascii="Times New Roman" w:eastAsia="Times New Roman" w:hAnsi="Times New Roman" w:cs="Times New Roman"/>
                <w:sz w:val="24"/>
                <w:szCs w:val="24"/>
              </w:rPr>
            </w:pPr>
            <w:r w:rsidRPr="006A7AFF">
              <w:rPr>
                <w:rFonts w:ascii="Times New Roman" w:eastAsia="Times New Roman" w:hAnsi="Times New Roman" w:cs="Times New Roman"/>
                <w:b/>
                <w:bCs/>
                <w:noProof/>
                <w:sz w:val="26"/>
                <w:szCs w:val="24"/>
              </w:rPr>
              <mc:AlternateContent>
                <mc:Choice Requires="wps">
                  <w:drawing>
                    <wp:anchor distT="0" distB="0" distL="114300" distR="114300" simplePos="0" relativeHeight="251667456" behindDoc="0" locked="0" layoutInCell="1" allowOverlap="1" wp14:anchorId="3E6206DC" wp14:editId="3D1C5BDE">
                      <wp:simplePos x="0" y="0"/>
                      <wp:positionH relativeFrom="column">
                        <wp:posOffset>808355</wp:posOffset>
                      </wp:positionH>
                      <wp:positionV relativeFrom="paragraph">
                        <wp:posOffset>499110</wp:posOffset>
                      </wp:positionV>
                      <wp:extent cx="2154803" cy="0"/>
                      <wp:effectExtent l="0" t="0" r="17145" b="19050"/>
                      <wp:wrapNone/>
                      <wp:docPr id="12480209" name="Straight Connector 12480209"/>
                      <wp:cNvGraphicFramePr/>
                      <a:graphic xmlns:a="http://schemas.openxmlformats.org/drawingml/2006/main">
                        <a:graphicData uri="http://schemas.microsoft.com/office/word/2010/wordprocessingShape">
                          <wps:wsp>
                            <wps:cNvCnPr/>
                            <wps:spPr>
                              <a:xfrm>
                                <a:off x="0" y="0"/>
                                <a:ext cx="215480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8F78894" id="Straight Connector 1248020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3.65pt,39.3pt" to="233.3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"/>
                  </w:pict>
                </mc:Fallback>
              </mc:AlternateContent>
            </w:r>
            <w:r w:rsidR="006A7AFF" w:rsidRPr="006A7AFF">
              <w:rPr>
                <w:rFonts w:ascii="Times New Roman" w:eastAsia="Times New Roman" w:hAnsi="Times New Roman" w:cs="Times New Roman"/>
                <w:b/>
                <w:bCs/>
                <w:sz w:val="26"/>
                <w:szCs w:val="24"/>
              </w:rPr>
              <w:t>CỘNG HÒA XÃ HỘI CHỦ NGHĨA VIỆT NAM</w:t>
            </w:r>
            <w:r w:rsidR="006A7AFF" w:rsidRPr="006A7AFF">
              <w:rPr>
                <w:rFonts w:ascii="Times New Roman" w:eastAsia="Times New Roman" w:hAnsi="Times New Roman" w:cs="Times New Roman"/>
                <w:b/>
                <w:bCs/>
                <w:sz w:val="24"/>
                <w:szCs w:val="24"/>
              </w:rPr>
              <w:br/>
            </w:r>
            <w:r w:rsidR="006A7AFF" w:rsidRPr="006A7AFF">
              <w:rPr>
                <w:rFonts w:ascii="Times New Roman" w:eastAsia="Times New Roman" w:hAnsi="Times New Roman" w:cs="Times New Roman"/>
                <w:b/>
                <w:bCs/>
                <w:sz w:val="28"/>
                <w:szCs w:val="24"/>
              </w:rPr>
              <w:t xml:space="preserve">Độc lập - Tự do - Hạnh phúc </w:t>
            </w:r>
            <w:r w:rsidR="006A7AFF" w:rsidRPr="006A7AFF">
              <w:rPr>
                <w:rFonts w:ascii="Times New Roman" w:eastAsia="Times New Roman" w:hAnsi="Times New Roman" w:cs="Times New Roman"/>
                <w:b/>
                <w:bCs/>
                <w:sz w:val="28"/>
                <w:szCs w:val="24"/>
              </w:rPr>
              <w:br/>
            </w:r>
          </w:p>
        </w:tc>
      </w:tr>
      <w:tr w:rsidR="006A7AFF" w:rsidRPr="006A7AFF" w14:paraId="2BB6B573" w14:textId="77777777" w:rsidTr="006A7AFF">
        <w:trPr>
          <w:tblCellSpacing w:w="0" w:type="dxa"/>
        </w:trPr>
        <w:tc>
          <w:tcPr>
            <w:tcW w:w="3223" w:type="dxa"/>
            <w:tcMar>
              <w:top w:w="0" w:type="dxa"/>
              <w:left w:w="108" w:type="dxa"/>
              <w:bottom w:w="0" w:type="dxa"/>
              <w:right w:w="108" w:type="dxa"/>
            </w:tcMar>
            <w:hideMark/>
          </w:tcPr>
          <w:p w14:paraId="7ABB6216" w14:textId="303FEF47" w:rsidR="006A7AFF" w:rsidRPr="00D2235C" w:rsidRDefault="006A7AFF" w:rsidP="009677C3">
            <w:pPr>
              <w:spacing w:before="60"/>
              <w:jc w:val="center"/>
              <w:rPr>
                <w:rFonts w:ascii="Times New Roman" w:eastAsia="Times New Roman" w:hAnsi="Times New Roman" w:cs="Times New Roman"/>
                <w:sz w:val="26"/>
                <w:szCs w:val="26"/>
                <w:lang w:val="vi-VN"/>
              </w:rPr>
            </w:pPr>
            <w:r w:rsidRPr="006A7AFF">
              <w:rPr>
                <w:rFonts w:ascii="Times New Roman" w:eastAsia="Times New Roman" w:hAnsi="Times New Roman" w:cs="Times New Roman"/>
                <w:sz w:val="26"/>
                <w:szCs w:val="26"/>
              </w:rPr>
              <w:t>Số:         /</w:t>
            </w:r>
            <w:r w:rsidR="00544EDC">
              <w:rPr>
                <w:rFonts w:ascii="Times New Roman" w:eastAsia="Times New Roman" w:hAnsi="Times New Roman" w:cs="Times New Roman"/>
                <w:sz w:val="26"/>
                <w:szCs w:val="26"/>
              </w:rPr>
              <w:t>202</w:t>
            </w:r>
            <w:r w:rsidR="00677552">
              <w:rPr>
                <w:rFonts w:ascii="Times New Roman" w:eastAsia="Times New Roman" w:hAnsi="Times New Roman" w:cs="Times New Roman"/>
                <w:sz w:val="26"/>
                <w:szCs w:val="26"/>
                <w:lang w:val="vi-VN"/>
              </w:rPr>
              <w:t>6</w:t>
            </w:r>
            <w:r w:rsidR="00544EDC">
              <w:rPr>
                <w:rFonts w:ascii="Times New Roman" w:eastAsia="Times New Roman" w:hAnsi="Times New Roman" w:cs="Times New Roman"/>
                <w:sz w:val="26"/>
                <w:szCs w:val="26"/>
              </w:rPr>
              <w:t>/</w:t>
            </w:r>
            <w:r w:rsidR="00D2235C">
              <w:rPr>
                <w:rFonts w:ascii="Times New Roman" w:eastAsia="Times New Roman" w:hAnsi="Times New Roman" w:cs="Times New Roman"/>
                <w:sz w:val="26"/>
                <w:szCs w:val="26"/>
                <w:lang w:val="vi-VN"/>
              </w:rPr>
              <w:t>QĐ</w:t>
            </w:r>
            <w:r w:rsidRPr="006A7AFF">
              <w:rPr>
                <w:rFonts w:ascii="Times New Roman" w:eastAsia="Times New Roman" w:hAnsi="Times New Roman" w:cs="Times New Roman"/>
                <w:sz w:val="26"/>
                <w:szCs w:val="26"/>
              </w:rPr>
              <w:t>-</w:t>
            </w:r>
            <w:r w:rsidR="00D2235C">
              <w:rPr>
                <w:rFonts w:ascii="Times New Roman" w:eastAsia="Times New Roman" w:hAnsi="Times New Roman" w:cs="Times New Roman"/>
                <w:sz w:val="26"/>
                <w:szCs w:val="26"/>
                <w:lang w:val="vi-VN"/>
              </w:rPr>
              <w:t>UBND</w:t>
            </w:r>
          </w:p>
        </w:tc>
        <w:tc>
          <w:tcPr>
            <w:tcW w:w="5849" w:type="dxa"/>
            <w:tcMar>
              <w:top w:w="0" w:type="dxa"/>
              <w:left w:w="108" w:type="dxa"/>
              <w:bottom w:w="0" w:type="dxa"/>
              <w:right w:w="108" w:type="dxa"/>
            </w:tcMar>
            <w:hideMark/>
          </w:tcPr>
          <w:p w14:paraId="01AED890" w14:textId="76626FE7" w:rsidR="006A7AFF" w:rsidRPr="00C94C41" w:rsidRDefault="00C94C41" w:rsidP="009677C3">
            <w:pPr>
              <w:spacing w:before="60"/>
              <w:jc w:val="center"/>
              <w:rPr>
                <w:rFonts w:ascii="Times New Roman" w:eastAsia="Times New Roman" w:hAnsi="Times New Roman" w:cs="Times New Roman"/>
                <w:sz w:val="28"/>
                <w:szCs w:val="28"/>
                <w:lang w:val="vi-VN"/>
              </w:rPr>
            </w:pPr>
            <w:r>
              <w:rPr>
                <w:rFonts w:ascii="Times New Roman" w:eastAsia="Times New Roman" w:hAnsi="Times New Roman" w:cs="Times New Roman"/>
                <w:i/>
                <w:iCs/>
                <w:sz w:val="28"/>
                <w:szCs w:val="28"/>
              </w:rPr>
              <w:t xml:space="preserve">        </w:t>
            </w:r>
            <w:r w:rsidR="006A7AFF" w:rsidRPr="00C94C41">
              <w:rPr>
                <w:rFonts w:ascii="Times New Roman" w:eastAsia="Times New Roman" w:hAnsi="Times New Roman" w:cs="Times New Roman"/>
                <w:i/>
                <w:iCs/>
                <w:sz w:val="28"/>
                <w:szCs w:val="28"/>
              </w:rPr>
              <w:t xml:space="preserve">Nghệ An, ngày     tháng  </w:t>
            </w:r>
            <w:r w:rsidR="00677552" w:rsidRPr="00C94C41">
              <w:rPr>
                <w:rFonts w:ascii="Times New Roman" w:eastAsia="Times New Roman" w:hAnsi="Times New Roman" w:cs="Times New Roman"/>
                <w:i/>
                <w:iCs/>
                <w:sz w:val="28"/>
                <w:szCs w:val="28"/>
                <w:lang w:val="vi-VN"/>
              </w:rPr>
              <w:t>01</w:t>
            </w:r>
            <w:r w:rsidR="006A7AFF" w:rsidRPr="00C94C41">
              <w:rPr>
                <w:rFonts w:ascii="Times New Roman" w:eastAsia="Times New Roman" w:hAnsi="Times New Roman" w:cs="Times New Roman"/>
                <w:i/>
                <w:iCs/>
                <w:sz w:val="28"/>
                <w:szCs w:val="28"/>
              </w:rPr>
              <w:t xml:space="preserve">  năm 202</w:t>
            </w:r>
            <w:r w:rsidR="00677552" w:rsidRPr="00C94C41">
              <w:rPr>
                <w:rFonts w:ascii="Times New Roman" w:eastAsia="Times New Roman" w:hAnsi="Times New Roman" w:cs="Times New Roman"/>
                <w:i/>
                <w:iCs/>
                <w:sz w:val="28"/>
                <w:szCs w:val="28"/>
                <w:lang w:val="vi-VN"/>
              </w:rPr>
              <w:t>6</w:t>
            </w:r>
          </w:p>
        </w:tc>
      </w:tr>
    </w:tbl>
    <w:p w14:paraId="3EAD3BF3" w14:textId="77777777" w:rsidR="006A7AFF" w:rsidRPr="006A7AFF" w:rsidRDefault="006A7AFF" w:rsidP="006A7AFF">
      <w:pPr>
        <w:keepNext/>
        <w:spacing w:line="276" w:lineRule="auto"/>
        <w:outlineLvl w:val="0"/>
        <w:rPr>
          <w:rFonts w:ascii="Times New Roman" w:eastAsia="Times New Roman" w:hAnsi="Times New Roman" w:cs="Times New Roman"/>
          <w:b/>
          <w:sz w:val="28"/>
          <w:szCs w:val="28"/>
        </w:rPr>
      </w:pPr>
    </w:p>
    <w:p w14:paraId="16E1A9FA" w14:textId="3E787E9E" w:rsidR="006A7AFF" w:rsidRPr="00C94C41" w:rsidRDefault="00C95BD3" w:rsidP="006A7AFF">
      <w:pPr>
        <w:keepNext/>
        <w:spacing w:line="276" w:lineRule="auto"/>
        <w:outlineLvl w:val="0"/>
        <w:rPr>
          <w:rFonts w:ascii="Times New Roman" w:eastAsia="Times New Roman" w:hAnsi="Times New Roman" w:cs="Times New Roman"/>
          <w:bCs/>
          <w:sz w:val="28"/>
          <w:szCs w:val="28"/>
        </w:rPr>
      </w:pPr>
      <w:r>
        <w:rPr>
          <w:rFonts w:ascii="Times New Roman" w:eastAsia="Times New Roman" w:hAnsi="Times New Roman" w:cs="Times New Roman"/>
          <w:b/>
          <w:sz w:val="24"/>
          <w:szCs w:val="24"/>
        </w:rPr>
        <w:t xml:space="preserve">            </w:t>
      </w:r>
      <w:r w:rsidR="006A7AFF" w:rsidRPr="00C94C41">
        <w:rPr>
          <w:rFonts w:ascii="Times New Roman" w:eastAsia="Times New Roman" w:hAnsi="Times New Roman" w:cs="Times New Roman"/>
          <w:bCs/>
          <w:sz w:val="28"/>
          <w:szCs w:val="28"/>
        </w:rPr>
        <w:t>DỰ THẢO</w:t>
      </w:r>
    </w:p>
    <w:p w14:paraId="6A42A759" w14:textId="303F2E14" w:rsidR="006A7AFF" w:rsidRPr="00D2235C" w:rsidRDefault="006A7AFF" w:rsidP="00D2235C">
      <w:pPr>
        <w:keepNext/>
        <w:spacing w:before="240" w:line="276" w:lineRule="auto"/>
        <w:jc w:val="center"/>
        <w:outlineLvl w:val="0"/>
        <w:rPr>
          <w:rFonts w:ascii="Times New Roman" w:hAnsi="Times New Roman" w:cs="Times New Roman"/>
          <w:b/>
          <w:bCs/>
          <w:color w:val="000000"/>
          <w:sz w:val="28"/>
          <w:szCs w:val="28"/>
          <w:lang w:val="vi-VN"/>
        </w:rPr>
      </w:pPr>
      <w:r w:rsidRPr="006A7AFF">
        <w:rPr>
          <w:rFonts w:ascii="Times New Roman" w:hAnsi="Times New Roman" w:cs="Times New Roman"/>
          <w:b/>
          <w:bCs/>
          <w:color w:val="000000"/>
          <w:sz w:val="28"/>
          <w:szCs w:val="28"/>
        </w:rPr>
        <w:t>QUYẾT</w:t>
      </w:r>
      <w:r w:rsidR="00D2235C">
        <w:rPr>
          <w:rFonts w:ascii="Times New Roman" w:hAnsi="Times New Roman" w:cs="Times New Roman"/>
          <w:b/>
          <w:bCs/>
          <w:color w:val="000000"/>
          <w:sz w:val="28"/>
          <w:szCs w:val="28"/>
          <w:lang w:val="vi-VN"/>
        </w:rPr>
        <w:t xml:space="preserve"> ĐỊNH</w:t>
      </w:r>
    </w:p>
    <w:p w14:paraId="12179A6B" w14:textId="7F859692" w:rsidR="00723FDB" w:rsidRPr="00712EFD" w:rsidRDefault="001C0668" w:rsidP="00723FDB">
      <w:pPr>
        <w:shd w:val="clear" w:color="auto" w:fill="FFFFFF"/>
        <w:spacing w:line="234" w:lineRule="atLeast"/>
        <w:jc w:val="center"/>
        <w:rPr>
          <w:rFonts w:ascii="Times New Roman" w:eastAsia="Times New Roman" w:hAnsi="Times New Roman" w:cs="Times New Roman"/>
          <w:b/>
          <w:color w:val="000000" w:themeColor="text1"/>
          <w:sz w:val="28"/>
          <w:szCs w:val="28"/>
          <w:lang w:val="vi-VN"/>
        </w:rPr>
      </w:pPr>
      <w:r w:rsidRPr="00712EFD">
        <w:rPr>
          <w:rFonts w:ascii="Times New Roman" w:hAnsi="Times New Roman" w:cs="Times New Roman"/>
          <w:b/>
          <w:color w:val="000000" w:themeColor="text1"/>
          <w:sz w:val="28"/>
          <w:szCs w:val="28"/>
        </w:rPr>
        <w:t>Phân cấp</w:t>
      </w:r>
      <w:r w:rsidR="006A7AFF" w:rsidRPr="00712EFD">
        <w:rPr>
          <w:rFonts w:ascii="Times New Roman" w:hAnsi="Times New Roman" w:cs="Times New Roman"/>
          <w:b/>
          <w:color w:val="000000" w:themeColor="text1"/>
          <w:sz w:val="28"/>
          <w:szCs w:val="28"/>
        </w:rPr>
        <w:t xml:space="preserve"> </w:t>
      </w:r>
      <w:r w:rsidR="005246C5" w:rsidRPr="00712EFD">
        <w:rPr>
          <w:rFonts w:ascii="Times New Roman" w:hAnsi="Times New Roman" w:cs="Times New Roman"/>
          <w:b/>
          <w:color w:val="000000" w:themeColor="text1"/>
          <w:sz w:val="28"/>
          <w:szCs w:val="28"/>
        </w:rPr>
        <w:t xml:space="preserve">thẩm quyền </w:t>
      </w:r>
      <w:r w:rsidR="006A7AFF" w:rsidRPr="00712EFD">
        <w:rPr>
          <w:rFonts w:ascii="Times New Roman" w:hAnsi="Times New Roman" w:cs="Times New Roman"/>
          <w:b/>
          <w:color w:val="000000" w:themeColor="text1"/>
          <w:sz w:val="28"/>
          <w:szCs w:val="28"/>
        </w:rPr>
        <w:t xml:space="preserve">quản lý và sử dụng kinh phí chi thường xuyên thực hiện chính sách, chế độ ưu đãi người có công với cách mạng, thân nhân của người có công với cách mạng, người trực tiếp tham gia kháng chiến </w:t>
      </w:r>
      <w:r w:rsidR="00FE6BA7" w:rsidRPr="00712EFD">
        <w:rPr>
          <w:rFonts w:ascii="Times New Roman" w:hAnsi="Times New Roman" w:cs="Times New Roman"/>
          <w:b/>
          <w:color w:val="000000" w:themeColor="text1"/>
          <w:sz w:val="28"/>
          <w:szCs w:val="28"/>
          <w:lang w:val="vi-VN"/>
        </w:rPr>
        <w:t xml:space="preserve">và chi phí quản lý </w:t>
      </w:r>
      <w:r w:rsidR="006A7AFF" w:rsidRPr="00712EFD">
        <w:rPr>
          <w:rFonts w:ascii="Times New Roman" w:hAnsi="Times New Roman" w:cs="Times New Roman"/>
          <w:b/>
          <w:color w:val="000000" w:themeColor="text1"/>
          <w:sz w:val="28"/>
          <w:szCs w:val="28"/>
        </w:rPr>
        <w:t xml:space="preserve">thực hiện Pháp lệnh Ưu đãi người có công với cách mạng do ngành </w:t>
      </w:r>
      <w:r w:rsidR="005246C5" w:rsidRPr="00712EFD">
        <w:rPr>
          <w:rFonts w:ascii="Times New Roman" w:hAnsi="Times New Roman" w:cs="Times New Roman"/>
          <w:b/>
          <w:color w:val="000000" w:themeColor="text1"/>
          <w:sz w:val="28"/>
          <w:szCs w:val="28"/>
        </w:rPr>
        <w:t>N</w:t>
      </w:r>
      <w:r w:rsidR="006A7AFF" w:rsidRPr="00712EFD">
        <w:rPr>
          <w:rFonts w:ascii="Times New Roman" w:hAnsi="Times New Roman" w:cs="Times New Roman"/>
          <w:b/>
          <w:color w:val="000000" w:themeColor="text1"/>
          <w:sz w:val="28"/>
          <w:szCs w:val="28"/>
        </w:rPr>
        <w:t>ội vụ quản lý</w:t>
      </w:r>
      <w:r w:rsidR="00C16CA8" w:rsidRPr="00712EFD">
        <w:rPr>
          <w:rFonts w:ascii="Times New Roman" w:eastAsia="Times New Roman" w:hAnsi="Times New Roman" w:cs="Times New Roman"/>
          <w:b/>
          <w:color w:val="000000" w:themeColor="text1"/>
          <w:sz w:val="28"/>
          <w:szCs w:val="28"/>
        </w:rPr>
        <w:t xml:space="preserve"> từ nguồn ngân sách trung </w:t>
      </w:r>
      <w:r w:rsidR="00723FDB" w:rsidRPr="00712EFD">
        <w:rPr>
          <w:rFonts w:ascii="Times New Roman" w:eastAsia="Times New Roman" w:hAnsi="Times New Roman" w:cs="Times New Roman"/>
          <w:b/>
          <w:color w:val="000000" w:themeColor="text1"/>
          <w:sz w:val="28"/>
          <w:szCs w:val="28"/>
          <w:lang w:val="vi-VN"/>
        </w:rPr>
        <w:t>ương</w:t>
      </w:r>
    </w:p>
    <w:p w14:paraId="195841AD" w14:textId="49AD22A9" w:rsidR="00C16CA8" w:rsidRPr="00712EFD" w:rsidRDefault="00C16CA8" w:rsidP="00723FDB">
      <w:pPr>
        <w:shd w:val="clear" w:color="auto" w:fill="FFFFFF"/>
        <w:spacing w:line="234" w:lineRule="atLeast"/>
        <w:jc w:val="center"/>
        <w:rPr>
          <w:rFonts w:ascii="Times New Roman" w:eastAsia="Times New Roman" w:hAnsi="Times New Roman" w:cs="Times New Roman"/>
          <w:b/>
          <w:color w:val="000000" w:themeColor="text1"/>
          <w:sz w:val="28"/>
          <w:szCs w:val="28"/>
          <w:lang w:val="vi-VN"/>
        </w:rPr>
      </w:pPr>
      <w:r w:rsidRPr="00712EFD">
        <w:rPr>
          <w:rFonts w:ascii="Times New Roman" w:eastAsia="Times New Roman" w:hAnsi="Times New Roman" w:cs="Times New Roman"/>
          <w:b/>
          <w:color w:val="000000" w:themeColor="text1"/>
          <w:sz w:val="28"/>
          <w:szCs w:val="28"/>
        </w:rPr>
        <w:t>đảm bảo</w:t>
      </w:r>
      <w:r w:rsidRPr="00712EFD">
        <w:rPr>
          <w:rFonts w:ascii="Times New Roman" w:eastAsia="Times New Roman" w:hAnsi="Times New Roman" w:cs="Times New Roman"/>
          <w:b/>
          <w:color w:val="000000" w:themeColor="text1"/>
          <w:sz w:val="28"/>
          <w:szCs w:val="28"/>
          <w:lang w:val="vi-VN"/>
        </w:rPr>
        <w:t xml:space="preserve"> </w:t>
      </w:r>
      <w:r w:rsidRPr="00712EFD">
        <w:rPr>
          <w:rFonts w:ascii="Times New Roman" w:eastAsia="Times New Roman" w:hAnsi="Times New Roman" w:cs="Times New Roman"/>
          <w:b/>
          <w:color w:val="000000" w:themeColor="text1"/>
          <w:sz w:val="28"/>
          <w:szCs w:val="28"/>
        </w:rPr>
        <w:t xml:space="preserve">trên địa bàn tỉnh </w:t>
      </w:r>
      <w:r w:rsidRPr="00712EFD">
        <w:rPr>
          <w:rFonts w:ascii="Times New Roman" w:eastAsia="Times New Roman" w:hAnsi="Times New Roman" w:cs="Times New Roman"/>
          <w:b/>
          <w:color w:val="000000" w:themeColor="text1"/>
          <w:sz w:val="28"/>
          <w:szCs w:val="28"/>
          <w:lang w:val="vi-VN"/>
        </w:rPr>
        <w:t>Nghệ An.</w:t>
      </w:r>
    </w:p>
    <w:p w14:paraId="1A1ADEC5" w14:textId="1A6BA574" w:rsidR="006A7AFF" w:rsidRPr="00D2235C" w:rsidRDefault="00C94C41" w:rsidP="00D2235C">
      <w:pPr>
        <w:spacing w:line="276" w:lineRule="auto"/>
        <w:jc w:val="center"/>
        <w:rPr>
          <w:rFonts w:ascii="Times New Roman" w:hAnsi="Times New Roman" w:cs="Times New Roman"/>
          <w:b/>
          <w:color w:val="000000"/>
          <w:sz w:val="28"/>
          <w:szCs w:val="28"/>
          <w:lang w:val="vi-VN"/>
        </w:rPr>
      </w:pPr>
      <w:r w:rsidRPr="006A7AFF">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7CB72865" wp14:editId="47A50554">
                <wp:simplePos x="0" y="0"/>
                <wp:positionH relativeFrom="column">
                  <wp:posOffset>2386965</wp:posOffset>
                </wp:positionH>
                <wp:positionV relativeFrom="paragraph">
                  <wp:posOffset>54610</wp:posOffset>
                </wp:positionV>
                <wp:extent cx="11125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112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00713FD"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5pt,4.3pt" to="275.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"/>
            </w:pict>
          </mc:Fallback>
        </mc:AlternateContent>
      </w:r>
    </w:p>
    <w:p w14:paraId="7EA9DC29" w14:textId="13120FEE" w:rsidR="003274DA" w:rsidRDefault="003274DA" w:rsidP="00096DBC">
      <w:pPr>
        <w:spacing w:before="120" w:after="120" w:line="340" w:lineRule="exact"/>
        <w:ind w:firstLine="567"/>
        <w:jc w:val="both"/>
        <w:rPr>
          <w:rFonts w:ascii="Times New Roman" w:hAnsi="Times New Roman" w:cs="Times New Roman"/>
          <w:i/>
          <w:iCs/>
          <w:sz w:val="28"/>
          <w:szCs w:val="28"/>
        </w:rPr>
      </w:pPr>
      <w:r w:rsidRPr="008F5C8A">
        <w:rPr>
          <w:rFonts w:ascii="Times New Roman" w:hAnsi="Times New Roman" w:cs="Times New Roman"/>
          <w:i/>
          <w:iCs/>
          <w:sz w:val="28"/>
          <w:szCs w:val="28"/>
        </w:rPr>
        <w:t>Căn cứ Luật Tổ chức chính quyền địa</w:t>
      </w:r>
      <w:r>
        <w:rPr>
          <w:rFonts w:ascii="Times New Roman" w:hAnsi="Times New Roman" w:cs="Times New Roman"/>
          <w:i/>
          <w:iCs/>
          <w:sz w:val="28"/>
          <w:szCs w:val="28"/>
        </w:rPr>
        <w:t xml:space="preserve"> phương</w:t>
      </w:r>
      <w:r w:rsidR="00DD356F">
        <w:rPr>
          <w:rFonts w:ascii="Times New Roman" w:hAnsi="Times New Roman" w:cs="Times New Roman"/>
          <w:i/>
          <w:iCs/>
          <w:sz w:val="28"/>
          <w:szCs w:val="28"/>
        </w:rPr>
        <w:t xml:space="preserve"> số 72/2025/QH</w:t>
      </w:r>
      <w:r>
        <w:rPr>
          <w:rFonts w:ascii="Times New Roman" w:hAnsi="Times New Roman" w:cs="Times New Roman"/>
          <w:i/>
          <w:iCs/>
          <w:sz w:val="28"/>
          <w:szCs w:val="28"/>
        </w:rPr>
        <w:t xml:space="preserve"> ngày 16 tháng 6 năm 2025</w:t>
      </w:r>
      <w:r w:rsidRPr="008F5C8A">
        <w:rPr>
          <w:rFonts w:ascii="Times New Roman" w:hAnsi="Times New Roman" w:cs="Times New Roman"/>
          <w:i/>
          <w:iCs/>
          <w:sz w:val="28"/>
          <w:szCs w:val="28"/>
        </w:rPr>
        <w:t>;</w:t>
      </w:r>
    </w:p>
    <w:p w14:paraId="583CCBE0" w14:textId="353223BA" w:rsidR="008F5C8A" w:rsidRPr="008F5C8A" w:rsidRDefault="008F5C8A" w:rsidP="00096DBC">
      <w:pPr>
        <w:spacing w:before="120" w:after="120" w:line="340" w:lineRule="exact"/>
        <w:ind w:firstLine="567"/>
        <w:jc w:val="both"/>
        <w:rPr>
          <w:rFonts w:ascii="Times New Roman" w:hAnsi="Times New Roman" w:cs="Times New Roman"/>
          <w:i/>
          <w:iCs/>
          <w:sz w:val="28"/>
          <w:szCs w:val="28"/>
        </w:rPr>
      </w:pPr>
      <w:r w:rsidRPr="008F5C8A">
        <w:rPr>
          <w:rFonts w:ascii="Times New Roman" w:hAnsi="Times New Roman" w:cs="Times New Roman"/>
          <w:i/>
          <w:iCs/>
          <w:sz w:val="28"/>
          <w:szCs w:val="28"/>
        </w:rPr>
        <w:t>Căn cứ Luật Ban hành văn bản quy phạm pháp luật</w:t>
      </w:r>
      <w:r w:rsidR="00E16120">
        <w:rPr>
          <w:rFonts w:ascii="Times New Roman" w:hAnsi="Times New Roman" w:cs="Times New Roman"/>
          <w:i/>
          <w:iCs/>
          <w:sz w:val="28"/>
          <w:szCs w:val="28"/>
        </w:rPr>
        <w:t xml:space="preserve"> số 64/2025/QH15</w:t>
      </w:r>
      <w:r w:rsidRPr="008F5C8A">
        <w:rPr>
          <w:rFonts w:ascii="Times New Roman" w:hAnsi="Times New Roman" w:cs="Times New Roman"/>
          <w:i/>
          <w:iCs/>
          <w:sz w:val="28"/>
          <w:szCs w:val="28"/>
        </w:rPr>
        <w:t xml:space="preserve"> ngày 19 tháng 02 năm 2025; Luật sửa đổi, bổ sung một số điều của Luật ban hành văn bản quy phạm pháp luật</w:t>
      </w:r>
      <w:r w:rsidR="00E16120">
        <w:rPr>
          <w:rFonts w:ascii="Times New Roman" w:hAnsi="Times New Roman" w:cs="Times New Roman"/>
          <w:i/>
          <w:iCs/>
          <w:sz w:val="28"/>
          <w:szCs w:val="28"/>
        </w:rPr>
        <w:t xml:space="preserve"> số 87/2025/QH15</w:t>
      </w:r>
      <w:r w:rsidRPr="008F5C8A">
        <w:rPr>
          <w:rFonts w:ascii="Times New Roman" w:hAnsi="Times New Roman" w:cs="Times New Roman"/>
          <w:i/>
          <w:iCs/>
          <w:sz w:val="28"/>
          <w:szCs w:val="28"/>
        </w:rPr>
        <w:t> ngày 25 tháng 6 năm 2025;</w:t>
      </w:r>
    </w:p>
    <w:p w14:paraId="7EF26031" w14:textId="6A0A9DFD" w:rsidR="00E07346" w:rsidRPr="0063293B" w:rsidRDefault="0061640C" w:rsidP="00096DBC">
      <w:pPr>
        <w:spacing w:before="120" w:after="120" w:line="340" w:lineRule="exact"/>
        <w:ind w:firstLine="567"/>
        <w:jc w:val="both"/>
        <w:rPr>
          <w:rFonts w:ascii="Times New Roman" w:hAnsi="Times New Roman" w:cs="Times New Roman"/>
          <w:i/>
          <w:sz w:val="28"/>
          <w:szCs w:val="28"/>
        </w:rPr>
      </w:pPr>
      <w:r w:rsidRPr="0063293B">
        <w:rPr>
          <w:rFonts w:ascii="Times New Roman" w:hAnsi="Times New Roman" w:cs="Times New Roman"/>
          <w:i/>
          <w:iCs/>
          <w:sz w:val="28"/>
          <w:szCs w:val="28"/>
        </w:rPr>
        <w:t>Căn cứ Luật Ngân sách nhà nước</w:t>
      </w:r>
      <w:r w:rsidR="008E57AA">
        <w:rPr>
          <w:rFonts w:ascii="Times New Roman" w:hAnsi="Times New Roman" w:cs="Times New Roman"/>
          <w:i/>
          <w:iCs/>
          <w:sz w:val="28"/>
          <w:szCs w:val="28"/>
          <w:lang w:val="vi-VN"/>
        </w:rPr>
        <w:t xml:space="preserve"> số 89/2025/QH15</w:t>
      </w:r>
      <w:r w:rsidRPr="0063293B">
        <w:rPr>
          <w:rFonts w:ascii="Times New Roman" w:hAnsi="Times New Roman" w:cs="Times New Roman"/>
          <w:i/>
          <w:iCs/>
          <w:sz w:val="28"/>
          <w:szCs w:val="28"/>
        </w:rPr>
        <w:t xml:space="preserve"> ngày 25 tháng 6 năm 20</w:t>
      </w:r>
      <w:r w:rsidR="00003E30" w:rsidRPr="0063293B">
        <w:rPr>
          <w:rFonts w:ascii="Times New Roman" w:hAnsi="Times New Roman" w:cs="Times New Roman"/>
          <w:i/>
          <w:iCs/>
          <w:sz w:val="28"/>
          <w:szCs w:val="28"/>
        </w:rPr>
        <w:t>2</w:t>
      </w:r>
      <w:r w:rsidRPr="0063293B">
        <w:rPr>
          <w:rFonts w:ascii="Times New Roman" w:hAnsi="Times New Roman" w:cs="Times New Roman"/>
          <w:i/>
          <w:iCs/>
          <w:sz w:val="28"/>
          <w:szCs w:val="28"/>
        </w:rPr>
        <w:t>5;</w:t>
      </w:r>
    </w:p>
    <w:p w14:paraId="3361244C" w14:textId="77777777" w:rsidR="00E07346" w:rsidRDefault="0061640C" w:rsidP="00096DBC">
      <w:pPr>
        <w:spacing w:before="120" w:after="120" w:line="340" w:lineRule="exact"/>
        <w:ind w:firstLine="567"/>
        <w:jc w:val="both"/>
        <w:rPr>
          <w:rFonts w:ascii="Times New Roman" w:hAnsi="Times New Roman" w:cs="Times New Roman"/>
          <w:i/>
          <w:iCs/>
          <w:sz w:val="28"/>
          <w:szCs w:val="28"/>
        </w:rPr>
      </w:pPr>
      <w:r>
        <w:rPr>
          <w:rFonts w:ascii="Times New Roman" w:hAnsi="Times New Roman" w:cs="Times New Roman"/>
          <w:i/>
          <w:iCs/>
          <w:sz w:val="28"/>
          <w:szCs w:val="28"/>
        </w:rPr>
        <w:t>Căn cứ Pháp lệnh Ưu đãi người có công với cách mạng ngày 09 tháng 12 năm 2020;</w:t>
      </w:r>
    </w:p>
    <w:p w14:paraId="441FAD68" w14:textId="7AE4762B" w:rsidR="00E07346" w:rsidRPr="00905A81" w:rsidRDefault="0061640C" w:rsidP="00096DBC">
      <w:pPr>
        <w:spacing w:before="120" w:after="120" w:line="340" w:lineRule="exact"/>
        <w:ind w:firstLine="567"/>
        <w:jc w:val="both"/>
        <w:rPr>
          <w:rFonts w:ascii="Times New Roman" w:hAnsi="Times New Roman" w:cs="Times New Roman"/>
          <w:i/>
          <w:iCs/>
          <w:sz w:val="28"/>
          <w:szCs w:val="28"/>
        </w:rPr>
      </w:pPr>
      <w:r>
        <w:rPr>
          <w:rFonts w:ascii="Times New Roman" w:hAnsi="Times New Roman" w:cs="Times New Roman"/>
          <w:i/>
          <w:iCs/>
          <w:sz w:val="28"/>
          <w:szCs w:val="28"/>
        </w:rPr>
        <w:t>Căn cứ</w:t>
      </w:r>
      <w:r w:rsidR="00F15F04">
        <w:rPr>
          <w:rFonts w:ascii="Times New Roman" w:hAnsi="Times New Roman" w:cs="Times New Roman"/>
          <w:i/>
          <w:iCs/>
          <w:sz w:val="28"/>
          <w:szCs w:val="28"/>
        </w:rPr>
        <w:t xml:space="preserve"> các</w:t>
      </w:r>
      <w:r>
        <w:rPr>
          <w:rFonts w:ascii="Times New Roman" w:hAnsi="Times New Roman" w:cs="Times New Roman"/>
          <w:i/>
          <w:iCs/>
          <w:sz w:val="28"/>
          <w:szCs w:val="28"/>
        </w:rPr>
        <w:t xml:space="preserve"> Nghị định số 75/2021/NĐ-CP ngày 24 tháng 7 năm 2021 của Chính phủ quy định mức hưởng trợ cấp, phụ cấp và các chế độ ưu đãi người có công với cách mạng</w:t>
      </w:r>
      <w:r w:rsidR="00905A81">
        <w:rPr>
          <w:rFonts w:ascii="Times New Roman" w:hAnsi="Times New Roman" w:cs="Times New Roman"/>
          <w:i/>
          <w:iCs/>
          <w:sz w:val="28"/>
          <w:szCs w:val="28"/>
        </w:rPr>
        <w:t>;</w:t>
      </w:r>
      <w:r>
        <w:rPr>
          <w:rFonts w:ascii="Times New Roman" w:hAnsi="Times New Roman" w:cs="Times New Roman"/>
          <w:i/>
          <w:iCs/>
          <w:sz w:val="28"/>
          <w:szCs w:val="28"/>
        </w:rPr>
        <w:t xml:space="preserve">  số 131/2021/NĐ-CP ngày 30 tháng 12 năm 2021 của Chính phủ quy định chi tiết và biện pháp thi hành Pháp lệnh Ưu đãi người có công với cách mạng;</w:t>
      </w:r>
      <w:r>
        <w:rPr>
          <w:rFonts w:ascii="Times New Roman" w:eastAsia="Times New Roman" w:hAnsi="Times New Roman" w:cs="Times New Roman"/>
          <w:i/>
          <w:sz w:val="28"/>
          <w:szCs w:val="28"/>
        </w:rPr>
        <w:t xml:space="preserve"> số 55/2023/NĐ-CP ngày 21 tháng 7 năm 2023 của Chính phủ sửa đổi, bổ sung một số điều của Nghị định số 75/2021/NĐ-CP; số 77/2024/NĐ-CP ngày 01 tháng 7 năm 2024 của Chính phủ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14:paraId="5BF99798" w14:textId="77777777" w:rsidR="00477E4D" w:rsidRDefault="00477E4D" w:rsidP="00096DBC">
      <w:pPr>
        <w:spacing w:before="120" w:after="120" w:line="340" w:lineRule="exact"/>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Nghị định số 128/2025/NĐ-CP ngày 11 tháng 6 năm 2025 của Chính phủ quy định về phân quyền, phân cấp trong quản lý nhà nước lĩnh vực Nội vụ;</w:t>
      </w:r>
    </w:p>
    <w:p w14:paraId="2C9C624F" w14:textId="77777777" w:rsidR="00477E4D" w:rsidRDefault="00477E4D" w:rsidP="00096DBC">
      <w:pPr>
        <w:spacing w:before="120" w:after="120" w:line="340" w:lineRule="exact"/>
        <w:ind w:firstLine="567"/>
        <w:jc w:val="both"/>
        <w:rPr>
          <w:rFonts w:ascii="Times New Roman" w:hAnsi="Times New Roman" w:cs="Times New Roman"/>
          <w:i/>
          <w:sz w:val="28"/>
          <w:szCs w:val="28"/>
          <w:lang w:val="vi-VN"/>
        </w:rPr>
      </w:pPr>
      <w:r w:rsidRPr="00477E4D">
        <w:rPr>
          <w:rFonts w:ascii="Times New Roman" w:hAnsi="Times New Roman" w:cs="Times New Roman"/>
          <w:i/>
          <w:iCs/>
          <w:sz w:val="28"/>
          <w:szCs w:val="28"/>
        </w:rPr>
        <w:t>Căn cứ Thông tư số 10/2025/TT-BNV ngày 19 tháng 6 năm 2025 của Bộ Nội vụ hướng dẫn chức năng, nhiệm vụ</w:t>
      </w:r>
      <w:r>
        <w:rPr>
          <w:rFonts w:ascii="Times New Roman" w:hAnsi="Times New Roman" w:cs="Times New Roman"/>
          <w:i/>
          <w:iCs/>
          <w:sz w:val="28"/>
          <w:szCs w:val="28"/>
        </w:rPr>
        <w:t>, quyền hạn</w:t>
      </w:r>
      <w:r w:rsidRPr="00477E4D">
        <w:rPr>
          <w:rFonts w:ascii="Times New Roman" w:hAnsi="Times New Roman" w:cs="Times New Roman"/>
          <w:i/>
          <w:iCs/>
          <w:sz w:val="28"/>
          <w:szCs w:val="28"/>
        </w:rPr>
        <w:t xml:space="preserve"> của Sở Nội vụ thuộc </w:t>
      </w:r>
      <w:r w:rsidRPr="00477E4D">
        <w:rPr>
          <w:rFonts w:ascii="Times New Roman" w:hAnsi="Times New Roman" w:cs="Times New Roman"/>
          <w:i/>
          <w:sz w:val="28"/>
          <w:szCs w:val="28"/>
        </w:rPr>
        <w:t xml:space="preserve">Ủy ban nhân dân tỉnh, thành phố trực thuộc trung ương và lĩnh vực nội vụ của phòng chuyên </w:t>
      </w:r>
      <w:r w:rsidRPr="00477E4D">
        <w:rPr>
          <w:rFonts w:ascii="Times New Roman" w:hAnsi="Times New Roman" w:cs="Times New Roman"/>
          <w:i/>
          <w:sz w:val="28"/>
          <w:szCs w:val="28"/>
        </w:rPr>
        <w:lastRenderedPageBreak/>
        <w:t>môn thuộc Ủy ban nhân dân xã, phường, đặc khu thuộc tỉnh, thành phố trực thuộc trung ương;</w:t>
      </w:r>
    </w:p>
    <w:p w14:paraId="0CFD05DD" w14:textId="521314C9" w:rsidR="00C95BD3" w:rsidRDefault="00C80219" w:rsidP="00096DBC">
      <w:pPr>
        <w:shd w:val="clear" w:color="auto" w:fill="FFFFFF"/>
        <w:spacing w:before="60" w:after="60" w:line="340" w:lineRule="exact"/>
        <w:ind w:firstLine="720"/>
        <w:jc w:val="both"/>
        <w:rPr>
          <w:rFonts w:ascii="Times New Roman" w:hAnsi="Times New Roman" w:cs="Times New Roman"/>
          <w:i/>
          <w:iCs/>
          <w:sz w:val="28"/>
          <w:szCs w:val="28"/>
        </w:rPr>
      </w:pPr>
      <w:r w:rsidRPr="00C23D59">
        <w:rPr>
          <w:rFonts w:ascii="Times New Roman" w:hAnsi="Times New Roman" w:cs="Times New Roman"/>
          <w:i/>
          <w:iCs/>
          <w:sz w:val="28"/>
          <w:szCs w:val="28"/>
        </w:rPr>
        <w:t xml:space="preserve">Căn cứ Thông tư số 44/2022/TT-BTC ngày 21/7/2022 của Bộ trưởng Bộ Tài chính </w:t>
      </w:r>
      <w:r w:rsidR="00C95BD3">
        <w:rPr>
          <w:rFonts w:ascii="Times New Roman" w:hAnsi="Times New Roman" w:cs="Times New Roman"/>
          <w:i/>
          <w:iCs/>
          <w:sz w:val="28"/>
          <w:szCs w:val="28"/>
        </w:rPr>
        <w:t>q</w:t>
      </w:r>
      <w:r w:rsidRPr="00C23D59">
        <w:rPr>
          <w:rFonts w:ascii="Times New Roman" w:hAnsi="Times New Roman" w:cs="Times New Roman"/>
          <w:i/>
          <w:iCs/>
          <w:sz w:val="28"/>
          <w:szCs w:val="28"/>
        </w:rPr>
        <w:t xml:space="preserve">uy định quản lý và sử dụng chi thường xuyên thực hiện chính sách, chế độ ưu đãi người có công với cách mạng, thân nhân người có công với cách mạng và người trực tiếp tham gia kháng chiến do ngành Lao động </w:t>
      </w:r>
      <w:r w:rsidR="00790D66">
        <w:rPr>
          <w:rFonts w:ascii="Times New Roman" w:hAnsi="Times New Roman" w:cs="Times New Roman"/>
          <w:i/>
          <w:iCs/>
          <w:sz w:val="28"/>
          <w:szCs w:val="28"/>
        </w:rPr>
        <w:t>-</w:t>
      </w:r>
      <w:r w:rsidRPr="00C23D59">
        <w:rPr>
          <w:rFonts w:ascii="Times New Roman" w:hAnsi="Times New Roman" w:cs="Times New Roman"/>
          <w:i/>
          <w:iCs/>
          <w:sz w:val="28"/>
          <w:szCs w:val="28"/>
        </w:rPr>
        <w:t xml:space="preserve"> Thương binh và Xã hội quản lý; </w:t>
      </w:r>
    </w:p>
    <w:p w14:paraId="1C48E9BC" w14:textId="3978EE41" w:rsidR="00C95BD3" w:rsidRDefault="00C95BD3" w:rsidP="00C95BD3">
      <w:pPr>
        <w:shd w:val="clear" w:color="auto" w:fill="FFFFFF"/>
        <w:spacing w:before="60" w:after="60" w:line="340" w:lineRule="exact"/>
        <w:ind w:firstLine="720"/>
        <w:jc w:val="both"/>
        <w:rPr>
          <w:rFonts w:ascii="Times New Roman" w:hAnsi="Times New Roman" w:cs="Times New Roman"/>
          <w:i/>
          <w:iCs/>
          <w:sz w:val="28"/>
          <w:szCs w:val="28"/>
        </w:rPr>
      </w:pPr>
      <w:r w:rsidRPr="00C23D59">
        <w:rPr>
          <w:rFonts w:ascii="Times New Roman" w:hAnsi="Times New Roman" w:cs="Times New Roman"/>
          <w:i/>
          <w:iCs/>
          <w:sz w:val="28"/>
          <w:szCs w:val="28"/>
        </w:rPr>
        <w:t xml:space="preserve">Căn cứ </w:t>
      </w:r>
      <w:r w:rsidR="00C80219" w:rsidRPr="00C23D59">
        <w:rPr>
          <w:rFonts w:ascii="Times New Roman" w:hAnsi="Times New Roman" w:cs="Times New Roman"/>
          <w:i/>
          <w:iCs/>
          <w:sz w:val="28"/>
          <w:szCs w:val="28"/>
        </w:rPr>
        <w:t>Thông tư số 95/2025/TT-BTC ngày 20 tháng 10 năm 2025 về việc sửa đổi, bổ sung một số Điều của Thông tư số 44/2022/TT-BTC ngày 21/7/2022 của Bộ trưởng Bộ Tài chính</w:t>
      </w:r>
      <w:r>
        <w:rPr>
          <w:rFonts w:ascii="Times New Roman" w:hAnsi="Times New Roman" w:cs="Times New Roman"/>
          <w:i/>
          <w:iCs/>
          <w:sz w:val="28"/>
          <w:szCs w:val="28"/>
        </w:rPr>
        <w:t xml:space="preserve"> q</w:t>
      </w:r>
      <w:r w:rsidRPr="00C23D59">
        <w:rPr>
          <w:rFonts w:ascii="Times New Roman" w:hAnsi="Times New Roman" w:cs="Times New Roman"/>
          <w:i/>
          <w:iCs/>
          <w:sz w:val="28"/>
          <w:szCs w:val="28"/>
        </w:rPr>
        <w:t>uy định quản lý và sử dụng chi thường xuyên thực hiện chính sách, chế độ ưu đãi người có công với cách mạng, thân nhân người có công với cách mạng và người trực tiếp tham gia kháng chiến do ngành Lao độ</w:t>
      </w:r>
      <w:r w:rsidR="00790D66">
        <w:rPr>
          <w:rFonts w:ascii="Times New Roman" w:hAnsi="Times New Roman" w:cs="Times New Roman"/>
          <w:i/>
          <w:iCs/>
          <w:sz w:val="28"/>
          <w:szCs w:val="28"/>
        </w:rPr>
        <w:t>ng -</w:t>
      </w:r>
      <w:bookmarkStart w:id="0" w:name="_GoBack"/>
      <w:bookmarkEnd w:id="0"/>
      <w:r w:rsidRPr="00C23D59">
        <w:rPr>
          <w:rFonts w:ascii="Times New Roman" w:hAnsi="Times New Roman" w:cs="Times New Roman"/>
          <w:i/>
          <w:iCs/>
          <w:sz w:val="28"/>
          <w:szCs w:val="28"/>
        </w:rPr>
        <w:t xml:space="preserve"> Thương binh và Xã hội quản lý; </w:t>
      </w:r>
    </w:p>
    <w:p w14:paraId="652FC358" w14:textId="738A8A21" w:rsidR="00311A81" w:rsidRPr="00C132C0" w:rsidRDefault="00311A81" w:rsidP="00C132C0">
      <w:pPr>
        <w:spacing w:before="120" w:after="120"/>
        <w:ind w:firstLine="720"/>
        <w:jc w:val="both"/>
        <w:rPr>
          <w:rFonts w:ascii="Times New Roman" w:hAnsi="Times New Roman" w:cs="Times New Roman"/>
          <w:i/>
          <w:iCs/>
          <w:color w:val="000000"/>
          <w:sz w:val="28"/>
          <w:szCs w:val="28"/>
        </w:rPr>
      </w:pPr>
      <w:r w:rsidRPr="00C132C0">
        <w:rPr>
          <w:rFonts w:ascii="Times New Roman" w:hAnsi="Times New Roman" w:cs="Times New Roman"/>
          <w:i/>
          <w:iCs/>
          <w:color w:val="000000"/>
          <w:sz w:val="28"/>
          <w:szCs w:val="28"/>
        </w:rPr>
        <w:t>Theo đề nghị</w:t>
      </w:r>
      <w:r w:rsidR="00476E57" w:rsidRPr="00C132C0">
        <w:rPr>
          <w:rFonts w:ascii="Times New Roman" w:hAnsi="Times New Roman" w:cs="Times New Roman"/>
          <w:i/>
          <w:iCs/>
          <w:color w:val="000000"/>
          <w:sz w:val="28"/>
          <w:szCs w:val="28"/>
        </w:rPr>
        <w:t xml:space="preserve"> của Giám đốc Sở Nội vụ tại Tờ trình</w:t>
      </w:r>
      <w:r w:rsidRPr="00C132C0">
        <w:rPr>
          <w:rFonts w:ascii="Times New Roman" w:hAnsi="Times New Roman" w:cs="Times New Roman"/>
          <w:i/>
          <w:iCs/>
          <w:color w:val="000000"/>
          <w:sz w:val="28"/>
          <w:szCs w:val="28"/>
        </w:rPr>
        <w:t xml:space="preserve"> </w:t>
      </w:r>
      <w:r w:rsidR="00532638" w:rsidRPr="00C132C0">
        <w:rPr>
          <w:rFonts w:ascii="Times New Roman" w:hAnsi="Times New Roman" w:cs="Times New Roman"/>
          <w:i/>
          <w:iCs/>
          <w:color w:val="000000"/>
          <w:sz w:val="28"/>
          <w:szCs w:val="28"/>
        </w:rPr>
        <w:t xml:space="preserve">số </w:t>
      </w:r>
      <w:r w:rsidR="00C94C41">
        <w:rPr>
          <w:rFonts w:ascii="Times New Roman" w:hAnsi="Times New Roman" w:cs="Times New Roman"/>
          <w:i/>
          <w:iCs/>
          <w:color w:val="000000"/>
          <w:sz w:val="28"/>
          <w:szCs w:val="28"/>
        </w:rPr>
        <w:t xml:space="preserve"> </w:t>
      </w:r>
      <w:r w:rsidR="00532638" w:rsidRPr="00C132C0">
        <w:rPr>
          <w:rFonts w:ascii="Times New Roman" w:hAnsi="Times New Roman" w:cs="Times New Roman"/>
          <w:i/>
          <w:iCs/>
          <w:color w:val="000000"/>
          <w:sz w:val="28"/>
          <w:szCs w:val="28"/>
        </w:rPr>
        <w:t xml:space="preserve">    /</w:t>
      </w:r>
      <w:r w:rsidR="002F4F67" w:rsidRPr="00C132C0">
        <w:rPr>
          <w:rFonts w:ascii="Times New Roman" w:hAnsi="Times New Roman" w:cs="Times New Roman"/>
          <w:i/>
          <w:iCs/>
          <w:color w:val="000000"/>
          <w:sz w:val="28"/>
          <w:szCs w:val="28"/>
        </w:rPr>
        <w:t>TTr-SNV</w:t>
      </w:r>
      <w:r w:rsidR="00532638" w:rsidRPr="00C132C0">
        <w:rPr>
          <w:rFonts w:ascii="Times New Roman" w:hAnsi="Times New Roman" w:cs="Times New Roman"/>
          <w:i/>
          <w:iCs/>
          <w:color w:val="000000"/>
          <w:sz w:val="28"/>
          <w:szCs w:val="28"/>
        </w:rPr>
        <w:t xml:space="preserve"> </w:t>
      </w:r>
      <w:r w:rsidRPr="00C132C0">
        <w:rPr>
          <w:rFonts w:ascii="Times New Roman" w:hAnsi="Times New Roman" w:cs="Times New Roman"/>
          <w:i/>
          <w:iCs/>
          <w:color w:val="000000"/>
          <w:sz w:val="28"/>
          <w:szCs w:val="28"/>
        </w:rPr>
        <w:t xml:space="preserve">ngày   tháng </w:t>
      </w:r>
      <w:r w:rsidR="008E57AA">
        <w:rPr>
          <w:rFonts w:ascii="Times New Roman" w:hAnsi="Times New Roman" w:cs="Times New Roman"/>
          <w:i/>
          <w:iCs/>
          <w:color w:val="000000"/>
          <w:sz w:val="28"/>
          <w:szCs w:val="28"/>
          <w:lang w:val="vi-VN"/>
        </w:rPr>
        <w:t>01</w:t>
      </w:r>
      <w:r w:rsidRPr="00C132C0">
        <w:rPr>
          <w:rFonts w:ascii="Times New Roman" w:hAnsi="Times New Roman" w:cs="Times New Roman"/>
          <w:i/>
          <w:iCs/>
          <w:color w:val="000000"/>
          <w:sz w:val="28"/>
          <w:szCs w:val="28"/>
        </w:rPr>
        <w:t xml:space="preserve"> năm 202</w:t>
      </w:r>
      <w:r w:rsidR="009B1F31">
        <w:rPr>
          <w:rFonts w:ascii="Times New Roman" w:hAnsi="Times New Roman" w:cs="Times New Roman"/>
          <w:i/>
          <w:iCs/>
          <w:color w:val="000000"/>
          <w:sz w:val="28"/>
          <w:szCs w:val="28"/>
          <w:lang w:val="vi-VN"/>
        </w:rPr>
        <w:t>6</w:t>
      </w:r>
      <w:r w:rsidR="00476E57" w:rsidRPr="00C132C0">
        <w:rPr>
          <w:rFonts w:ascii="Times New Roman" w:hAnsi="Times New Roman" w:cs="Times New Roman"/>
          <w:i/>
          <w:iCs/>
          <w:color w:val="000000"/>
          <w:sz w:val="28"/>
          <w:szCs w:val="28"/>
        </w:rPr>
        <w:t>;</w:t>
      </w:r>
    </w:p>
    <w:p w14:paraId="2C6A4A0C" w14:textId="2A88650C" w:rsidR="00C95BD3" w:rsidRPr="0063293B" w:rsidRDefault="00EB4B72" w:rsidP="00C95BD3">
      <w:pPr>
        <w:spacing w:before="120" w:after="120"/>
        <w:ind w:firstLine="720"/>
        <w:jc w:val="both"/>
        <w:rPr>
          <w:rFonts w:ascii="Times New Roman" w:hAnsi="Times New Roman" w:cs="Times New Roman"/>
          <w:bCs/>
          <w:i/>
          <w:sz w:val="28"/>
          <w:szCs w:val="28"/>
          <w:lang w:val="vi-VN"/>
        </w:rPr>
      </w:pPr>
      <w:r w:rsidRPr="00C95BD3">
        <w:rPr>
          <w:rFonts w:ascii="Times New Roman" w:eastAsia="Times New Roman" w:hAnsi="Times New Roman" w:cs="Times New Roman"/>
          <w:i/>
          <w:sz w:val="28"/>
          <w:szCs w:val="28"/>
          <w:lang w:val="nl-NL"/>
        </w:rPr>
        <w:t xml:space="preserve">Ủy ban nhân dân </w:t>
      </w:r>
      <w:r w:rsidRPr="0063293B">
        <w:rPr>
          <w:rFonts w:ascii="Times New Roman" w:eastAsia="Times New Roman" w:hAnsi="Times New Roman" w:cs="Times New Roman"/>
          <w:i/>
          <w:sz w:val="28"/>
          <w:szCs w:val="28"/>
          <w:lang w:val="nl-NL"/>
        </w:rPr>
        <w:t>tỉnh</w:t>
      </w:r>
      <w:r w:rsidR="00532638" w:rsidRPr="0063293B">
        <w:rPr>
          <w:rFonts w:ascii="Times New Roman" w:eastAsia="Times New Roman" w:hAnsi="Times New Roman" w:cs="Times New Roman"/>
          <w:i/>
          <w:sz w:val="28"/>
          <w:szCs w:val="28"/>
          <w:lang w:val="nl-NL"/>
        </w:rPr>
        <w:t xml:space="preserve"> ban hành Quyết định</w:t>
      </w:r>
      <w:r w:rsidR="00532638" w:rsidRPr="0063293B">
        <w:rPr>
          <w:rFonts w:ascii="Times New Roman" w:hAnsi="Times New Roman" w:cs="Times New Roman"/>
          <w:b/>
          <w:i/>
          <w:sz w:val="28"/>
          <w:szCs w:val="28"/>
        </w:rPr>
        <w:t xml:space="preserve"> </w:t>
      </w:r>
      <w:r w:rsidR="00532638" w:rsidRPr="0063293B">
        <w:rPr>
          <w:rFonts w:ascii="Times New Roman" w:hAnsi="Times New Roman" w:cs="Times New Roman"/>
          <w:bCs/>
          <w:i/>
          <w:sz w:val="28"/>
          <w:szCs w:val="28"/>
        </w:rPr>
        <w:t xml:space="preserve">phân cấp </w:t>
      </w:r>
      <w:r w:rsidR="005246C5" w:rsidRPr="0063293B">
        <w:rPr>
          <w:rFonts w:ascii="Times New Roman" w:hAnsi="Times New Roman" w:cs="Times New Roman"/>
          <w:bCs/>
          <w:i/>
          <w:sz w:val="28"/>
          <w:szCs w:val="28"/>
        </w:rPr>
        <w:t xml:space="preserve">thẩm quyền </w:t>
      </w:r>
      <w:r w:rsidR="00C95BD3" w:rsidRPr="0063293B">
        <w:rPr>
          <w:rFonts w:ascii="Times New Roman" w:eastAsia="Times New Roman" w:hAnsi="Times New Roman" w:cs="Times New Roman"/>
          <w:bCs/>
          <w:i/>
          <w:sz w:val="28"/>
          <w:szCs w:val="28"/>
        </w:rPr>
        <w:t>quản lý và sử dụng kinh phí chi thường xuyên thực hiện chính sách, chế độ ưu đãi người có công với cách mạng, thân nhân của người có công với cách mạng và người trực tiếp tham gia kháng chiến, tham gia chiến tranh bảo vệ tổ quốc, làm nhiệm vụ Quốc tế ở Căm-pu -chi-a, giúp bạn Lào, người được cử làm chuyên gia sang giúp Lào và Căm-pu-chi-a, (sau đây gọi chung là người trực tiếp tham gia kháng chiến)</w:t>
      </w:r>
      <w:r w:rsidR="00C95BD3" w:rsidRPr="0063293B">
        <w:rPr>
          <w:rFonts w:ascii="Times New Roman" w:hAnsi="Times New Roman" w:cs="Times New Roman"/>
          <w:bCs/>
          <w:i/>
          <w:sz w:val="28"/>
          <w:szCs w:val="28"/>
          <w:lang w:val="vi-VN"/>
        </w:rPr>
        <w:t xml:space="preserve"> và chi phí quản lý</w:t>
      </w:r>
      <w:r w:rsidR="00C95BD3" w:rsidRPr="0063293B">
        <w:rPr>
          <w:rFonts w:ascii="Times New Roman" w:hAnsi="Times New Roman" w:cs="Times New Roman"/>
          <w:bCs/>
          <w:i/>
          <w:sz w:val="28"/>
          <w:szCs w:val="28"/>
        </w:rPr>
        <w:t xml:space="preserve"> thực hiện Pháp lệnh Ưu đãi người có công với cách mạng do ngành Nội vụ quản lý</w:t>
      </w:r>
      <w:r w:rsidR="00C95BD3" w:rsidRPr="0063293B">
        <w:rPr>
          <w:rFonts w:ascii="Times New Roman" w:hAnsi="Times New Roman" w:cs="Times New Roman"/>
          <w:bCs/>
          <w:i/>
          <w:sz w:val="28"/>
          <w:szCs w:val="28"/>
          <w:lang w:val="vi-VN"/>
        </w:rPr>
        <w:t xml:space="preserve"> từ ngân sách trung ương đảm bảo trên địa bàn tỉnh Nghệ An</w:t>
      </w:r>
      <w:r w:rsidR="00C95BD3" w:rsidRPr="0063293B">
        <w:rPr>
          <w:rFonts w:ascii="Times New Roman" w:hAnsi="Times New Roman" w:cs="Times New Roman"/>
          <w:bCs/>
          <w:i/>
          <w:sz w:val="28"/>
          <w:szCs w:val="28"/>
        </w:rPr>
        <w:t>.</w:t>
      </w:r>
    </w:p>
    <w:p w14:paraId="0CEE88C5" w14:textId="38E9E79A" w:rsidR="0016383C" w:rsidRPr="0016383C" w:rsidRDefault="00C16CA8" w:rsidP="00C132C0">
      <w:pPr>
        <w:spacing w:before="120" w:after="120"/>
        <w:ind w:firstLine="720"/>
        <w:jc w:val="both"/>
        <w:rPr>
          <w:rFonts w:ascii="Times New Roman" w:eastAsia="Times New Roman" w:hAnsi="Times New Roman" w:cs="Times New Roman"/>
          <w:b/>
          <w:sz w:val="28"/>
          <w:szCs w:val="28"/>
          <w:lang w:val="vi-VN"/>
        </w:rPr>
      </w:pPr>
      <w:bookmarkStart w:id="1" w:name="_Hlk213401369"/>
      <w:r w:rsidRPr="00C132C0">
        <w:rPr>
          <w:rFonts w:ascii="Times New Roman" w:eastAsia="Times New Roman" w:hAnsi="Times New Roman" w:cs="Times New Roman"/>
          <w:b/>
          <w:sz w:val="28"/>
          <w:szCs w:val="28"/>
        </w:rPr>
        <w:t xml:space="preserve">Điều </w:t>
      </w:r>
      <w:r w:rsidRPr="00C132C0">
        <w:rPr>
          <w:rFonts w:ascii="Times New Roman" w:eastAsia="Times New Roman" w:hAnsi="Times New Roman" w:cs="Times New Roman"/>
          <w:b/>
          <w:sz w:val="28"/>
          <w:szCs w:val="28"/>
          <w:lang w:val="vi-VN"/>
        </w:rPr>
        <w:t>1</w:t>
      </w:r>
      <w:r w:rsidRPr="00C132C0">
        <w:rPr>
          <w:rFonts w:ascii="Times New Roman" w:eastAsia="Times New Roman" w:hAnsi="Times New Roman" w:cs="Times New Roman"/>
          <w:b/>
          <w:sz w:val="28"/>
          <w:szCs w:val="28"/>
        </w:rPr>
        <w:t xml:space="preserve">. </w:t>
      </w:r>
      <w:r w:rsidR="0016383C">
        <w:rPr>
          <w:rFonts w:ascii="Times New Roman" w:eastAsia="Times New Roman" w:hAnsi="Times New Roman" w:cs="Times New Roman"/>
          <w:b/>
          <w:sz w:val="28"/>
          <w:szCs w:val="28"/>
          <w:lang w:val="vi-VN"/>
        </w:rPr>
        <w:t>Phạm vi điều chỉnh và đối tượng áp dụng</w:t>
      </w:r>
    </w:p>
    <w:p w14:paraId="6B818BB1" w14:textId="1B0115EC" w:rsidR="00C16CA8" w:rsidRPr="0016383C" w:rsidRDefault="0016383C" w:rsidP="00C132C0">
      <w:pPr>
        <w:spacing w:before="120" w:after="120"/>
        <w:ind w:firstLine="720"/>
        <w:jc w:val="both"/>
        <w:rPr>
          <w:rFonts w:ascii="Times New Roman" w:eastAsia="Times New Roman" w:hAnsi="Times New Roman" w:cs="Times New Roman"/>
          <w:bCs/>
          <w:sz w:val="28"/>
          <w:szCs w:val="28"/>
          <w:lang w:val="vi-VN"/>
        </w:rPr>
      </w:pPr>
      <w:r w:rsidRPr="0016383C">
        <w:rPr>
          <w:rFonts w:ascii="Times New Roman" w:eastAsia="Times New Roman" w:hAnsi="Times New Roman" w:cs="Times New Roman"/>
          <w:bCs/>
          <w:sz w:val="28"/>
          <w:szCs w:val="28"/>
          <w:lang w:val="vi-VN"/>
        </w:rPr>
        <w:t>1.</w:t>
      </w:r>
      <w:r w:rsidR="00C94C41">
        <w:rPr>
          <w:rFonts w:ascii="Times New Roman" w:eastAsia="Times New Roman" w:hAnsi="Times New Roman" w:cs="Times New Roman"/>
          <w:bCs/>
          <w:sz w:val="28"/>
          <w:szCs w:val="28"/>
        </w:rPr>
        <w:t xml:space="preserve"> </w:t>
      </w:r>
      <w:r w:rsidR="00C16CA8" w:rsidRPr="0016383C">
        <w:rPr>
          <w:rFonts w:ascii="Times New Roman" w:eastAsia="Times New Roman" w:hAnsi="Times New Roman" w:cs="Times New Roman"/>
          <w:bCs/>
          <w:sz w:val="28"/>
          <w:szCs w:val="28"/>
        </w:rPr>
        <w:t>Phạm vi điều chỉnh</w:t>
      </w:r>
      <w:r w:rsidRPr="0016383C">
        <w:rPr>
          <w:rFonts w:ascii="Times New Roman" w:eastAsia="Times New Roman" w:hAnsi="Times New Roman" w:cs="Times New Roman"/>
          <w:bCs/>
          <w:sz w:val="28"/>
          <w:szCs w:val="28"/>
          <w:lang w:val="vi-VN"/>
        </w:rPr>
        <w:t>:</w:t>
      </w:r>
      <w:r w:rsidR="00C16CA8" w:rsidRPr="0016383C">
        <w:rPr>
          <w:rFonts w:ascii="Times New Roman" w:eastAsia="Times New Roman" w:hAnsi="Times New Roman" w:cs="Times New Roman"/>
          <w:bCs/>
          <w:sz w:val="28"/>
          <w:szCs w:val="28"/>
        </w:rPr>
        <w:t xml:space="preserve"> </w:t>
      </w:r>
    </w:p>
    <w:p w14:paraId="51571B6E" w14:textId="24E3CFE0" w:rsidR="002A3ED1" w:rsidRPr="00C132C0" w:rsidRDefault="006A3B42" w:rsidP="00C132C0">
      <w:pPr>
        <w:spacing w:before="120" w:after="120"/>
        <w:ind w:firstLine="720"/>
        <w:jc w:val="both"/>
        <w:rPr>
          <w:rFonts w:ascii="Times New Roman" w:eastAsia="Times New Roman" w:hAnsi="Times New Roman" w:cs="Times New Roman"/>
          <w:bCs/>
          <w:sz w:val="28"/>
          <w:szCs w:val="28"/>
        </w:rPr>
      </w:pPr>
      <w:bookmarkStart w:id="2" w:name="_Hlk213273396"/>
      <w:r w:rsidRPr="00C132C0">
        <w:rPr>
          <w:rFonts w:ascii="Times New Roman" w:eastAsia="Times New Roman" w:hAnsi="Times New Roman" w:cs="Times New Roman"/>
          <w:bCs/>
          <w:sz w:val="28"/>
          <w:szCs w:val="28"/>
          <w:lang w:val="vi-VN"/>
        </w:rPr>
        <w:t>Quyết</w:t>
      </w:r>
      <w:r w:rsidR="002A3ED1" w:rsidRPr="00C132C0">
        <w:rPr>
          <w:rFonts w:ascii="Times New Roman" w:eastAsia="Times New Roman" w:hAnsi="Times New Roman" w:cs="Times New Roman"/>
          <w:bCs/>
          <w:sz w:val="28"/>
          <w:szCs w:val="28"/>
        </w:rPr>
        <w:t xml:space="preserve"> định này phân cấp </w:t>
      </w:r>
      <w:r w:rsidR="005246C5" w:rsidRPr="00C132C0">
        <w:rPr>
          <w:rFonts w:ascii="Times New Roman" w:eastAsia="Times New Roman" w:hAnsi="Times New Roman" w:cs="Times New Roman"/>
          <w:bCs/>
          <w:sz w:val="28"/>
          <w:szCs w:val="28"/>
        </w:rPr>
        <w:t xml:space="preserve">thẩm quyền </w:t>
      </w:r>
      <w:r w:rsidR="002A3ED1" w:rsidRPr="00C132C0">
        <w:rPr>
          <w:rFonts w:ascii="Times New Roman" w:eastAsia="Times New Roman" w:hAnsi="Times New Roman" w:cs="Times New Roman"/>
          <w:bCs/>
          <w:sz w:val="28"/>
          <w:szCs w:val="28"/>
        </w:rPr>
        <w:t>quản lý và sử dụng kinh phí chi thường xuyên thực hiện chính sách, chế độ ưu đãi người có công với cách mạng, thân nhân của người có công với cách mạng</w:t>
      </w:r>
      <w:r w:rsidR="00C95BD3">
        <w:rPr>
          <w:rFonts w:ascii="Times New Roman" w:eastAsia="Times New Roman" w:hAnsi="Times New Roman" w:cs="Times New Roman"/>
          <w:bCs/>
          <w:sz w:val="28"/>
          <w:szCs w:val="28"/>
        </w:rPr>
        <w:t>,</w:t>
      </w:r>
      <w:r w:rsidR="002A3ED1" w:rsidRPr="00C132C0">
        <w:rPr>
          <w:rFonts w:ascii="Times New Roman" w:eastAsia="Times New Roman" w:hAnsi="Times New Roman" w:cs="Times New Roman"/>
          <w:bCs/>
          <w:sz w:val="28"/>
          <w:szCs w:val="28"/>
        </w:rPr>
        <w:t xml:space="preserve"> người trực tiếp tham gia kháng chiến</w:t>
      </w:r>
      <w:r w:rsidR="00C95BD3">
        <w:rPr>
          <w:rFonts w:ascii="Times New Roman" w:eastAsia="Times New Roman" w:hAnsi="Times New Roman" w:cs="Times New Roman"/>
          <w:bCs/>
          <w:sz w:val="28"/>
          <w:szCs w:val="28"/>
        </w:rPr>
        <w:t xml:space="preserve"> </w:t>
      </w:r>
      <w:r w:rsidR="00FE6BA7" w:rsidRPr="00C132C0">
        <w:rPr>
          <w:rFonts w:ascii="Times New Roman" w:eastAsia="Times New Roman" w:hAnsi="Times New Roman" w:cs="Times New Roman"/>
          <w:bCs/>
          <w:sz w:val="28"/>
          <w:szCs w:val="28"/>
          <w:lang w:val="vi-VN"/>
        </w:rPr>
        <w:t xml:space="preserve">và chi phí quản lý </w:t>
      </w:r>
      <w:r w:rsidR="002A3ED1" w:rsidRPr="0063293B">
        <w:rPr>
          <w:rFonts w:ascii="Times New Roman" w:eastAsia="Times New Roman" w:hAnsi="Times New Roman" w:cs="Times New Roman"/>
          <w:sz w:val="28"/>
          <w:szCs w:val="28"/>
        </w:rPr>
        <w:t xml:space="preserve">do ngành </w:t>
      </w:r>
      <w:r w:rsidR="005246C5" w:rsidRPr="0063293B">
        <w:rPr>
          <w:rFonts w:ascii="Times New Roman" w:eastAsia="Times New Roman" w:hAnsi="Times New Roman" w:cs="Times New Roman"/>
          <w:sz w:val="28"/>
          <w:szCs w:val="28"/>
        </w:rPr>
        <w:t>N</w:t>
      </w:r>
      <w:r w:rsidR="002A3ED1" w:rsidRPr="0063293B">
        <w:rPr>
          <w:rFonts w:ascii="Times New Roman" w:eastAsia="Times New Roman" w:hAnsi="Times New Roman" w:cs="Times New Roman"/>
          <w:sz w:val="28"/>
          <w:szCs w:val="28"/>
        </w:rPr>
        <w:t xml:space="preserve">ội vụ quản </w:t>
      </w:r>
      <w:r w:rsidR="002A3ED1" w:rsidRPr="00C132C0">
        <w:rPr>
          <w:rFonts w:ascii="Times New Roman" w:eastAsia="Times New Roman" w:hAnsi="Times New Roman" w:cs="Times New Roman"/>
          <w:sz w:val="28"/>
          <w:szCs w:val="28"/>
        </w:rPr>
        <w:t xml:space="preserve">lý từ nguồn ngân sách trung ương đảm bảo </w:t>
      </w:r>
      <w:r w:rsidR="002A3ED1" w:rsidRPr="00C132C0">
        <w:rPr>
          <w:rFonts w:ascii="Times New Roman" w:eastAsia="Times New Roman" w:hAnsi="Times New Roman" w:cs="Times New Roman"/>
          <w:bCs/>
          <w:sz w:val="28"/>
          <w:szCs w:val="28"/>
        </w:rPr>
        <w:t xml:space="preserve">trên địa bàn tỉnh </w:t>
      </w:r>
      <w:r w:rsidR="0061066D" w:rsidRPr="00C132C0">
        <w:rPr>
          <w:rFonts w:ascii="Times New Roman" w:eastAsia="Times New Roman" w:hAnsi="Times New Roman" w:cs="Times New Roman"/>
          <w:bCs/>
          <w:sz w:val="28"/>
          <w:szCs w:val="28"/>
          <w:lang w:val="vi-VN"/>
        </w:rPr>
        <w:t>Nghệ An</w:t>
      </w:r>
      <w:r w:rsidR="002A3ED1" w:rsidRPr="00C132C0">
        <w:rPr>
          <w:rFonts w:ascii="Times New Roman" w:eastAsia="Times New Roman" w:hAnsi="Times New Roman" w:cs="Times New Roman"/>
          <w:bCs/>
          <w:sz w:val="28"/>
          <w:szCs w:val="28"/>
        </w:rPr>
        <w:t>.</w:t>
      </w:r>
    </w:p>
    <w:p w14:paraId="04382801" w14:textId="11756975" w:rsidR="0061066D" w:rsidRPr="00C94C41" w:rsidRDefault="0016383C" w:rsidP="00C132C0">
      <w:pPr>
        <w:spacing w:before="120" w:after="120"/>
        <w:ind w:firstLine="720"/>
        <w:jc w:val="both"/>
        <w:rPr>
          <w:rFonts w:ascii="Times New Roman" w:hAnsi="Times New Roman" w:cs="Times New Roman"/>
          <w:bCs/>
          <w:spacing w:val="-2"/>
          <w:sz w:val="28"/>
          <w:szCs w:val="28"/>
        </w:rPr>
      </w:pPr>
      <w:bookmarkStart w:id="3" w:name="_Hlk213401420"/>
      <w:bookmarkEnd w:id="1"/>
      <w:bookmarkEnd w:id="2"/>
      <w:r w:rsidRPr="0016383C">
        <w:rPr>
          <w:rFonts w:ascii="Times New Roman" w:eastAsia="Times New Roman" w:hAnsi="Times New Roman" w:cs="Times New Roman"/>
          <w:bCs/>
          <w:sz w:val="28"/>
          <w:szCs w:val="28"/>
          <w:lang w:val="vi-VN"/>
        </w:rPr>
        <w:t>2</w:t>
      </w:r>
      <w:r w:rsidR="0061066D" w:rsidRPr="0016383C">
        <w:rPr>
          <w:rFonts w:ascii="Times New Roman" w:eastAsia="Times New Roman" w:hAnsi="Times New Roman" w:cs="Times New Roman"/>
          <w:bCs/>
          <w:sz w:val="28"/>
          <w:szCs w:val="28"/>
        </w:rPr>
        <w:t xml:space="preserve">. </w:t>
      </w:r>
      <w:r w:rsidR="000626A8" w:rsidRPr="0016383C">
        <w:rPr>
          <w:rFonts w:ascii="Times New Roman" w:eastAsia="Times New Roman" w:hAnsi="Times New Roman" w:cs="Times New Roman"/>
          <w:bCs/>
          <w:sz w:val="28"/>
          <w:szCs w:val="28"/>
          <w:lang w:val="vi-VN"/>
        </w:rPr>
        <w:t>Đ</w:t>
      </w:r>
      <w:r w:rsidR="0061066D" w:rsidRPr="0016383C">
        <w:rPr>
          <w:rFonts w:ascii="Times New Roman" w:eastAsia="Times New Roman" w:hAnsi="Times New Roman" w:cs="Times New Roman"/>
          <w:bCs/>
          <w:sz w:val="28"/>
          <w:szCs w:val="28"/>
        </w:rPr>
        <w:t>ối tượng</w:t>
      </w:r>
      <w:r w:rsidR="000626A8" w:rsidRPr="0016383C">
        <w:rPr>
          <w:rFonts w:ascii="Times New Roman" w:eastAsia="Times New Roman" w:hAnsi="Times New Roman" w:cs="Times New Roman"/>
          <w:bCs/>
          <w:sz w:val="28"/>
          <w:szCs w:val="28"/>
          <w:lang w:val="vi-VN"/>
        </w:rPr>
        <w:t xml:space="preserve"> áp dụng</w:t>
      </w:r>
      <w:r w:rsidR="00C94C41">
        <w:rPr>
          <w:rFonts w:ascii="Times New Roman" w:eastAsia="Times New Roman" w:hAnsi="Times New Roman" w:cs="Times New Roman"/>
          <w:bCs/>
          <w:sz w:val="28"/>
          <w:szCs w:val="28"/>
        </w:rPr>
        <w:t>:</w:t>
      </w:r>
    </w:p>
    <w:p w14:paraId="79635DCA" w14:textId="0E343DDF" w:rsidR="0061066D" w:rsidRDefault="00D00E89" w:rsidP="00C132C0">
      <w:pPr>
        <w:shd w:val="clear" w:color="auto" w:fill="FFFFFF"/>
        <w:spacing w:before="120" w:after="120"/>
        <w:ind w:firstLine="720"/>
        <w:jc w:val="both"/>
        <w:rPr>
          <w:rFonts w:ascii="Times New Roman" w:hAnsi="Times New Roman" w:cs="Times New Roman"/>
          <w:spacing w:val="-2"/>
          <w:sz w:val="28"/>
          <w:szCs w:val="28"/>
          <w:lang w:val="vi-VN"/>
        </w:rPr>
      </w:pPr>
      <w:r w:rsidRPr="00C132C0">
        <w:rPr>
          <w:rFonts w:ascii="Times New Roman" w:hAnsi="Times New Roman" w:cs="Times New Roman"/>
          <w:spacing w:val="-2"/>
          <w:sz w:val="28"/>
          <w:szCs w:val="28"/>
        </w:rPr>
        <w:t>C</w:t>
      </w:r>
      <w:r w:rsidR="0061066D" w:rsidRPr="00C132C0">
        <w:rPr>
          <w:rFonts w:ascii="Times New Roman" w:hAnsi="Times New Roman" w:cs="Times New Roman"/>
          <w:spacing w:val="-2"/>
          <w:sz w:val="28"/>
          <w:szCs w:val="28"/>
        </w:rPr>
        <w:t xml:space="preserve">ác </w:t>
      </w:r>
      <w:r w:rsidR="00033539" w:rsidRPr="00C132C0">
        <w:rPr>
          <w:rFonts w:ascii="Times New Roman" w:hAnsi="Times New Roman" w:cs="Times New Roman"/>
          <w:spacing w:val="-2"/>
          <w:sz w:val="28"/>
          <w:szCs w:val="28"/>
        </w:rPr>
        <w:t xml:space="preserve">địa phương, </w:t>
      </w:r>
      <w:r w:rsidR="0061066D" w:rsidRPr="00C132C0">
        <w:rPr>
          <w:rFonts w:ascii="Times New Roman" w:hAnsi="Times New Roman" w:cs="Times New Roman"/>
          <w:spacing w:val="-2"/>
          <w:sz w:val="28"/>
          <w:szCs w:val="28"/>
        </w:rPr>
        <w:t>cơ quan, đơn vị</w:t>
      </w:r>
      <w:r w:rsidR="00033539" w:rsidRPr="00C132C0">
        <w:rPr>
          <w:rFonts w:ascii="Times New Roman" w:hAnsi="Times New Roman" w:cs="Times New Roman"/>
          <w:spacing w:val="-2"/>
          <w:sz w:val="28"/>
          <w:szCs w:val="28"/>
        </w:rPr>
        <w:t xml:space="preserve"> và </w:t>
      </w:r>
      <w:r w:rsidR="0061066D" w:rsidRPr="00C132C0">
        <w:rPr>
          <w:rFonts w:ascii="Times New Roman" w:hAnsi="Times New Roman" w:cs="Times New Roman"/>
          <w:spacing w:val="-2"/>
          <w:sz w:val="28"/>
          <w:szCs w:val="28"/>
        </w:rPr>
        <w:t xml:space="preserve">cá nhân có liên quan đến việc quản lý </w:t>
      </w:r>
      <w:r w:rsidR="0016383C">
        <w:rPr>
          <w:rFonts w:ascii="Times New Roman" w:hAnsi="Times New Roman" w:cs="Times New Roman"/>
          <w:spacing w:val="-2"/>
          <w:sz w:val="28"/>
          <w:szCs w:val="28"/>
          <w:lang w:val="vi-VN"/>
        </w:rPr>
        <w:t xml:space="preserve">đối tượng </w:t>
      </w:r>
      <w:r w:rsidR="0061066D" w:rsidRPr="00C132C0">
        <w:rPr>
          <w:rFonts w:ascii="Times New Roman" w:hAnsi="Times New Roman" w:cs="Times New Roman"/>
          <w:spacing w:val="-2"/>
          <w:sz w:val="28"/>
          <w:szCs w:val="28"/>
        </w:rPr>
        <w:t xml:space="preserve">và sử dụng kinh phí chi thường xuyên thực hiện chính sách, chế độ ưu đãi người có công với cách mạng, </w:t>
      </w:r>
      <w:r w:rsidR="0061066D" w:rsidRPr="00C132C0">
        <w:rPr>
          <w:rFonts w:ascii="Times New Roman" w:eastAsia="Times New Roman" w:hAnsi="Times New Roman" w:cs="Times New Roman"/>
          <w:bCs/>
          <w:sz w:val="28"/>
          <w:szCs w:val="28"/>
        </w:rPr>
        <w:t>thân nhân của người có công với cách mạng</w:t>
      </w:r>
      <w:r w:rsidR="00C95BD3">
        <w:rPr>
          <w:rFonts w:ascii="Times New Roman" w:eastAsia="Times New Roman" w:hAnsi="Times New Roman" w:cs="Times New Roman"/>
          <w:bCs/>
          <w:sz w:val="28"/>
          <w:szCs w:val="28"/>
        </w:rPr>
        <w:t xml:space="preserve">, </w:t>
      </w:r>
      <w:r w:rsidR="0061066D" w:rsidRPr="00C132C0">
        <w:rPr>
          <w:rFonts w:ascii="Times New Roman" w:hAnsi="Times New Roman" w:cs="Times New Roman"/>
          <w:spacing w:val="-2"/>
          <w:sz w:val="28"/>
          <w:szCs w:val="28"/>
        </w:rPr>
        <w:t xml:space="preserve">người trực tiếp tham gia kháng chiến </w:t>
      </w:r>
      <w:r w:rsidR="00C95BD3" w:rsidRPr="00C132C0">
        <w:rPr>
          <w:rFonts w:ascii="Times New Roman" w:eastAsia="Times New Roman" w:hAnsi="Times New Roman" w:cs="Times New Roman"/>
          <w:bCs/>
          <w:sz w:val="28"/>
          <w:szCs w:val="28"/>
          <w:lang w:val="vi-VN"/>
        </w:rPr>
        <w:t xml:space="preserve">và chi phí quản lý </w:t>
      </w:r>
      <w:r w:rsidR="00C95BD3" w:rsidRPr="0063293B">
        <w:rPr>
          <w:rFonts w:ascii="Times New Roman" w:eastAsia="Times New Roman" w:hAnsi="Times New Roman" w:cs="Times New Roman"/>
          <w:sz w:val="28"/>
          <w:szCs w:val="28"/>
        </w:rPr>
        <w:t xml:space="preserve">do ngành Nội vụ quản lý từ nguồn ngân sách trung ương đảm bảo </w:t>
      </w:r>
      <w:r w:rsidR="00C95BD3" w:rsidRPr="0063293B">
        <w:rPr>
          <w:rFonts w:ascii="Times New Roman" w:eastAsia="Times New Roman" w:hAnsi="Times New Roman" w:cs="Times New Roman"/>
          <w:bCs/>
          <w:sz w:val="28"/>
          <w:szCs w:val="28"/>
        </w:rPr>
        <w:t xml:space="preserve">trên địa bàn tỉnh </w:t>
      </w:r>
      <w:r w:rsidR="00C95BD3" w:rsidRPr="0063293B">
        <w:rPr>
          <w:rFonts w:ascii="Times New Roman" w:eastAsia="Times New Roman" w:hAnsi="Times New Roman" w:cs="Times New Roman"/>
          <w:bCs/>
          <w:sz w:val="28"/>
          <w:szCs w:val="28"/>
          <w:lang w:val="vi-VN"/>
        </w:rPr>
        <w:t>Nghệ An</w:t>
      </w:r>
      <w:r w:rsidR="0061066D" w:rsidRPr="0063293B">
        <w:rPr>
          <w:rFonts w:ascii="Times New Roman" w:hAnsi="Times New Roman" w:cs="Times New Roman"/>
          <w:spacing w:val="-2"/>
          <w:sz w:val="28"/>
          <w:szCs w:val="28"/>
        </w:rPr>
        <w:t>.</w:t>
      </w:r>
    </w:p>
    <w:p w14:paraId="73D55AF9" w14:textId="48683A8F" w:rsidR="0016383C" w:rsidRDefault="0016383C" w:rsidP="00C132C0">
      <w:pPr>
        <w:shd w:val="clear" w:color="auto" w:fill="FFFFFF"/>
        <w:spacing w:before="120" w:after="120"/>
        <w:ind w:firstLine="720"/>
        <w:jc w:val="both"/>
        <w:rPr>
          <w:rFonts w:ascii="Times New Roman" w:hAnsi="Times New Roman" w:cs="Times New Roman"/>
          <w:b/>
          <w:bCs/>
          <w:spacing w:val="-2"/>
          <w:sz w:val="28"/>
          <w:szCs w:val="28"/>
          <w:lang w:val="vi-VN"/>
        </w:rPr>
      </w:pPr>
      <w:r w:rsidRPr="0016383C">
        <w:rPr>
          <w:rFonts w:ascii="Times New Roman" w:hAnsi="Times New Roman" w:cs="Times New Roman"/>
          <w:b/>
          <w:bCs/>
          <w:spacing w:val="-2"/>
          <w:sz w:val="28"/>
          <w:szCs w:val="28"/>
          <w:lang w:val="vi-VN"/>
        </w:rPr>
        <w:t>Điều 2. Nguyên tắc phân cấp quản lý đối tượng và sử dụng kinh phí</w:t>
      </w:r>
    </w:p>
    <w:p w14:paraId="7C27EBB1" w14:textId="1F95024B" w:rsidR="009F7BF7" w:rsidRPr="004D7957" w:rsidRDefault="009F7BF7" w:rsidP="009F7BF7">
      <w:pPr>
        <w:pStyle w:val="NormalWeb"/>
        <w:spacing w:beforeAutospacing="0" w:afterAutospacing="0"/>
        <w:ind w:firstLine="720"/>
        <w:jc w:val="both"/>
        <w:rPr>
          <w:color w:val="222222"/>
          <w:sz w:val="28"/>
          <w:szCs w:val="28"/>
        </w:rPr>
      </w:pPr>
      <w:r w:rsidRPr="004D7957">
        <w:rPr>
          <w:color w:val="222222"/>
          <w:sz w:val="28"/>
          <w:szCs w:val="28"/>
        </w:rPr>
        <w:t xml:space="preserve">1. Đảm bảo công tác quản lý được thực hiện thống nhất, hiệu quả, theo đúng quy định của </w:t>
      </w:r>
      <w:r>
        <w:rPr>
          <w:color w:val="222222"/>
          <w:sz w:val="28"/>
          <w:szCs w:val="28"/>
        </w:rPr>
        <w:t xml:space="preserve">Luật Ngân sách nhà nước số 89/2025/QH15 và các quy định của </w:t>
      </w:r>
      <w:r>
        <w:rPr>
          <w:color w:val="222222"/>
          <w:sz w:val="28"/>
          <w:szCs w:val="28"/>
        </w:rPr>
        <w:lastRenderedPageBreak/>
        <w:t xml:space="preserve">pháp luật </w:t>
      </w:r>
      <w:r w:rsidRPr="00C132C0">
        <w:rPr>
          <w:spacing w:val="-2"/>
          <w:sz w:val="28"/>
          <w:szCs w:val="28"/>
        </w:rPr>
        <w:t xml:space="preserve">liên quan đến việc quản lý và sử dụng kinh phí thực hiện chính sách, chế độ ưu đãi người có công với cách mạng, </w:t>
      </w:r>
      <w:r w:rsidRPr="00C132C0">
        <w:rPr>
          <w:bCs/>
          <w:sz w:val="28"/>
          <w:szCs w:val="28"/>
        </w:rPr>
        <w:t>thân nhân của người có công với cách mạng</w:t>
      </w:r>
      <w:r>
        <w:rPr>
          <w:bCs/>
          <w:sz w:val="28"/>
          <w:szCs w:val="28"/>
        </w:rPr>
        <w:t xml:space="preserve">, </w:t>
      </w:r>
      <w:r w:rsidRPr="00C132C0">
        <w:rPr>
          <w:spacing w:val="-2"/>
          <w:sz w:val="28"/>
          <w:szCs w:val="28"/>
        </w:rPr>
        <w:t>người trực tiếp tham gia kháng chiến</w:t>
      </w:r>
      <w:r>
        <w:rPr>
          <w:spacing w:val="-2"/>
          <w:sz w:val="28"/>
          <w:szCs w:val="28"/>
        </w:rPr>
        <w:t>.</w:t>
      </w:r>
    </w:p>
    <w:p w14:paraId="2289DD6A" w14:textId="4FB5E549" w:rsidR="009F7BF7" w:rsidRPr="00AC338C" w:rsidRDefault="009F7BF7" w:rsidP="009F7BF7">
      <w:pPr>
        <w:shd w:val="clear" w:color="auto" w:fill="FFFFFF"/>
        <w:spacing w:before="120" w:after="120"/>
        <w:ind w:firstLine="720"/>
        <w:jc w:val="both"/>
        <w:rPr>
          <w:rFonts w:ascii="Times New Roman" w:eastAsia="Times New Roman" w:hAnsi="Times New Roman" w:cs="Times New Roman"/>
          <w:sz w:val="28"/>
          <w:szCs w:val="28"/>
        </w:rPr>
      </w:pPr>
      <w:r w:rsidRPr="004D7957">
        <w:rPr>
          <w:rFonts w:ascii="Times New Roman" w:hAnsi="Times New Roman" w:cs="Times New Roman"/>
          <w:color w:val="222222"/>
          <w:sz w:val="28"/>
          <w:szCs w:val="28"/>
        </w:rPr>
        <w:t>2. Phân định rõ thẩm quyền, trách nhiệm quản lý của từng cấp, từng ngành, từng tổ chức và cá nhân</w:t>
      </w:r>
      <w:r>
        <w:rPr>
          <w:color w:val="222222"/>
          <w:sz w:val="28"/>
          <w:szCs w:val="28"/>
        </w:rPr>
        <w:t xml:space="preserve"> </w:t>
      </w:r>
      <w:r w:rsidRPr="00F612EC">
        <w:rPr>
          <w:rFonts w:ascii="Times New Roman" w:hAnsi="Times New Roman" w:cs="Times New Roman"/>
          <w:color w:val="222222"/>
          <w:sz w:val="28"/>
          <w:szCs w:val="28"/>
        </w:rPr>
        <w:t>trong</w:t>
      </w:r>
      <w:r>
        <w:rPr>
          <w:color w:val="222222"/>
          <w:sz w:val="28"/>
          <w:szCs w:val="28"/>
        </w:rPr>
        <w:t xml:space="preserve"> </w:t>
      </w:r>
      <w:r w:rsidRPr="00BF4E9D">
        <w:rPr>
          <w:rFonts w:ascii="Times New Roman" w:eastAsia="Times New Roman" w:hAnsi="Times New Roman" w:cs="Times New Roman"/>
          <w:sz w:val="28"/>
          <w:szCs w:val="28"/>
        </w:rPr>
        <w:t>thực hiện</w:t>
      </w:r>
      <w:r w:rsidR="0081085E">
        <w:rPr>
          <w:rFonts w:ascii="Times New Roman" w:eastAsia="Times New Roman" w:hAnsi="Times New Roman" w:cs="Times New Roman"/>
          <w:sz w:val="28"/>
          <w:szCs w:val="28"/>
          <w:lang w:val="vi-VN"/>
        </w:rPr>
        <w:t xml:space="preserve"> quản lý đối tượng,</w:t>
      </w:r>
      <w:r w:rsidRPr="00BF4E9D">
        <w:rPr>
          <w:rFonts w:ascii="Times New Roman" w:eastAsia="Times New Roman" w:hAnsi="Times New Roman" w:cs="Times New Roman"/>
          <w:sz w:val="28"/>
          <w:szCs w:val="28"/>
        </w:rPr>
        <w:t xml:space="preserve"> chi trả trợ cấp, phụ cấp và các chế độ ưu đãi người có công với cách mạng, thân nhân của người có công với cách mạng và người trực tiếp tham gia kháng chiến</w:t>
      </w:r>
      <w:r>
        <w:rPr>
          <w:rFonts w:ascii="Times New Roman" w:eastAsia="Times New Roman" w:hAnsi="Times New Roman" w:cs="Times New Roman"/>
          <w:sz w:val="28"/>
          <w:szCs w:val="28"/>
          <w:lang w:val="vi-VN"/>
        </w:rPr>
        <w:t xml:space="preserve"> và phí quản lý</w:t>
      </w:r>
      <w:r w:rsidRPr="00BF4E9D">
        <w:rPr>
          <w:rFonts w:ascii="Times New Roman" w:eastAsia="Times New Roman" w:hAnsi="Times New Roman" w:cs="Times New Roman"/>
          <w:sz w:val="28"/>
          <w:szCs w:val="28"/>
        </w:rPr>
        <w:t xml:space="preserve"> đảm bảo kịp thời, công khai, minh bạch, đầy đủ, đúng đối tượng, nội dung, trình tự, thủ tục theo quy định</w:t>
      </w:r>
      <w:r>
        <w:rPr>
          <w:rFonts w:ascii="Times New Roman" w:eastAsia="Times New Roman" w:hAnsi="Times New Roman" w:cs="Times New Roman"/>
          <w:sz w:val="28"/>
          <w:szCs w:val="28"/>
        </w:rPr>
        <w:t>.</w:t>
      </w:r>
    </w:p>
    <w:p w14:paraId="2099A301" w14:textId="77D56804" w:rsidR="0016383C" w:rsidRPr="00BD0A3A" w:rsidRDefault="009F7BF7" w:rsidP="00BD0A3A">
      <w:pPr>
        <w:pStyle w:val="NormalWeb"/>
        <w:spacing w:beforeAutospacing="0" w:afterAutospacing="0"/>
        <w:ind w:firstLine="720"/>
        <w:jc w:val="both"/>
        <w:rPr>
          <w:color w:val="222222"/>
          <w:sz w:val="28"/>
          <w:szCs w:val="28"/>
          <w:lang w:val="vi-VN"/>
        </w:rPr>
      </w:pPr>
      <w:r w:rsidRPr="004D7957">
        <w:rPr>
          <w:color w:val="222222"/>
          <w:sz w:val="28"/>
          <w:szCs w:val="28"/>
        </w:rPr>
        <w:t>3. Bảo đảm phát huy tính chủ động, tự chủ, tự chịu trách nhiệm của các cấp, các ngành và người đứng đầu cơ quan, đơn vị</w:t>
      </w:r>
      <w:r>
        <w:rPr>
          <w:color w:val="222222"/>
          <w:sz w:val="28"/>
          <w:szCs w:val="28"/>
        </w:rPr>
        <w:t>, địa phương</w:t>
      </w:r>
      <w:r w:rsidRPr="004D7957">
        <w:rPr>
          <w:color w:val="222222"/>
          <w:sz w:val="28"/>
          <w:szCs w:val="28"/>
        </w:rPr>
        <w:t xml:space="preserve"> trong quá trình thực hiện nhiệm vụ được giao.</w:t>
      </w:r>
    </w:p>
    <w:p w14:paraId="28A692ED" w14:textId="195F5F06" w:rsidR="00476929" w:rsidRPr="00476929" w:rsidRDefault="00F60250" w:rsidP="00476929">
      <w:pPr>
        <w:spacing w:before="120" w:after="120"/>
        <w:ind w:firstLine="720"/>
        <w:jc w:val="both"/>
        <w:rPr>
          <w:rFonts w:ascii="Times New Roman" w:eastAsia="Times New Roman" w:hAnsi="Times New Roman" w:cs="Times New Roman"/>
          <w:b/>
          <w:sz w:val="28"/>
          <w:szCs w:val="28"/>
          <w:lang w:val="vi-VN"/>
        </w:rPr>
      </w:pPr>
      <w:r w:rsidRPr="00C132C0">
        <w:rPr>
          <w:rFonts w:ascii="Times New Roman" w:eastAsia="Times New Roman" w:hAnsi="Times New Roman" w:cs="Times New Roman"/>
          <w:b/>
          <w:sz w:val="28"/>
          <w:szCs w:val="28"/>
        </w:rPr>
        <w:t xml:space="preserve">Điều 3. </w:t>
      </w:r>
      <w:r w:rsidR="005246C5" w:rsidRPr="00C132C0">
        <w:rPr>
          <w:rFonts w:ascii="Times New Roman" w:eastAsia="Times New Roman" w:hAnsi="Times New Roman" w:cs="Times New Roman"/>
          <w:b/>
          <w:sz w:val="28"/>
          <w:szCs w:val="28"/>
        </w:rPr>
        <w:t>Phân cấp thẩm quyền cho Sở Nội vụ</w:t>
      </w:r>
    </w:p>
    <w:p w14:paraId="1CD78CD6" w14:textId="1737F94E" w:rsidR="00BF7890" w:rsidRPr="00E4393B" w:rsidRDefault="001D5C90" w:rsidP="00BF7890">
      <w:pPr>
        <w:pStyle w:val="ListParagraph"/>
        <w:spacing w:before="120" w:after="120"/>
        <w:ind w:left="0" w:firstLine="720"/>
        <w:contextualSpacing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sz w:val="28"/>
          <w:szCs w:val="28"/>
        </w:rPr>
        <w:t xml:space="preserve">1. </w:t>
      </w:r>
      <w:r w:rsidR="00E81060" w:rsidRPr="0062481A">
        <w:rPr>
          <w:rFonts w:ascii="Times New Roman" w:eastAsia="Times New Roman" w:hAnsi="Times New Roman" w:cs="Times New Roman"/>
          <w:sz w:val="28"/>
          <w:szCs w:val="28"/>
        </w:rPr>
        <w:t xml:space="preserve">Trước ngày </w:t>
      </w:r>
      <w:r w:rsidR="00BF7890">
        <w:rPr>
          <w:rFonts w:ascii="Times New Roman" w:eastAsia="Times New Roman" w:hAnsi="Times New Roman" w:cs="Times New Roman"/>
          <w:sz w:val="28"/>
          <w:szCs w:val="28"/>
          <w:lang w:val="vi-VN"/>
        </w:rPr>
        <w:t>30</w:t>
      </w:r>
      <w:r w:rsidR="00E81060" w:rsidRPr="0062481A">
        <w:rPr>
          <w:rFonts w:ascii="Times New Roman" w:eastAsia="Times New Roman" w:hAnsi="Times New Roman" w:cs="Times New Roman"/>
          <w:sz w:val="28"/>
          <w:szCs w:val="28"/>
        </w:rPr>
        <w:t xml:space="preserve"> tháng </w:t>
      </w:r>
      <w:r w:rsidR="00BF7890">
        <w:rPr>
          <w:rFonts w:ascii="Times New Roman" w:eastAsia="Times New Roman" w:hAnsi="Times New Roman" w:cs="Times New Roman"/>
          <w:sz w:val="28"/>
          <w:szCs w:val="28"/>
          <w:lang w:val="vi-VN"/>
        </w:rPr>
        <w:t>6</w:t>
      </w:r>
      <w:r w:rsidR="00E81060" w:rsidRPr="0062481A">
        <w:rPr>
          <w:rFonts w:ascii="Times New Roman" w:eastAsia="Times New Roman" w:hAnsi="Times New Roman" w:cs="Times New Roman"/>
          <w:sz w:val="28"/>
          <w:szCs w:val="28"/>
        </w:rPr>
        <w:t xml:space="preserve"> hằng năm, tổng hợp dự toán </w:t>
      </w:r>
      <w:r w:rsidR="00E81060" w:rsidRPr="0062481A">
        <w:rPr>
          <w:rFonts w:ascii="Times New Roman" w:eastAsia="Times New Roman" w:hAnsi="Times New Roman" w:cs="Times New Roman"/>
          <w:iCs/>
          <w:sz w:val="28"/>
          <w:szCs w:val="28"/>
        </w:rPr>
        <w:t xml:space="preserve">kinh phí </w:t>
      </w:r>
      <w:r w:rsidR="00E81060" w:rsidRPr="0062481A">
        <w:rPr>
          <w:rFonts w:ascii="Times New Roman" w:eastAsia="Times New Roman" w:hAnsi="Times New Roman" w:cs="Times New Roman"/>
          <w:bCs/>
          <w:sz w:val="28"/>
          <w:szCs w:val="28"/>
        </w:rPr>
        <w:t>thực hiện chính sách, chế độ ưu đãi người có công với cách mạng, thân nhân của người có công với cách mạng và người trực tiếp tham gia kháng chiến</w:t>
      </w:r>
      <w:r w:rsidR="00E81060" w:rsidRPr="0062481A">
        <w:rPr>
          <w:rFonts w:ascii="Times New Roman" w:eastAsia="Times New Roman" w:hAnsi="Times New Roman" w:cs="Times New Roman"/>
          <w:sz w:val="28"/>
          <w:szCs w:val="28"/>
        </w:rPr>
        <w:t xml:space="preserve"> năm </w:t>
      </w:r>
      <w:r w:rsidR="00E81060" w:rsidRPr="00E4393B">
        <w:rPr>
          <w:rFonts w:ascii="Times New Roman" w:eastAsia="Times New Roman" w:hAnsi="Times New Roman" w:cs="Times New Roman"/>
          <w:color w:val="000000" w:themeColor="text1"/>
          <w:sz w:val="28"/>
          <w:szCs w:val="28"/>
        </w:rPr>
        <w:t xml:space="preserve">sau </w:t>
      </w:r>
      <w:r w:rsidR="00BF7890" w:rsidRPr="00E4393B">
        <w:rPr>
          <w:rFonts w:ascii="Times New Roman" w:eastAsia="Times New Roman" w:hAnsi="Times New Roman" w:cs="Times New Roman"/>
          <w:color w:val="000000" w:themeColor="text1"/>
          <w:sz w:val="28"/>
          <w:szCs w:val="28"/>
        </w:rPr>
        <w:t xml:space="preserve">của </w:t>
      </w:r>
      <w:r w:rsidR="007F06C9" w:rsidRPr="00E4393B">
        <w:rPr>
          <w:rFonts w:ascii="Times New Roman" w:eastAsia="Times New Roman" w:hAnsi="Times New Roman" w:cs="Times New Roman"/>
          <w:color w:val="000000" w:themeColor="text1"/>
          <w:sz w:val="28"/>
          <w:szCs w:val="28"/>
        </w:rPr>
        <w:t xml:space="preserve">các xã, phường và </w:t>
      </w:r>
      <w:r w:rsidR="00BF7890" w:rsidRPr="00E4393B">
        <w:rPr>
          <w:rFonts w:ascii="Times New Roman" w:eastAsia="Times New Roman" w:hAnsi="Times New Roman" w:cs="Times New Roman"/>
          <w:color w:val="000000" w:themeColor="text1"/>
          <w:sz w:val="28"/>
          <w:szCs w:val="28"/>
        </w:rPr>
        <w:t>Sở Nội vụ</w:t>
      </w:r>
      <w:r w:rsidR="007F06C9" w:rsidRPr="00E4393B">
        <w:rPr>
          <w:rFonts w:ascii="Times New Roman" w:eastAsia="Times New Roman" w:hAnsi="Times New Roman" w:cs="Times New Roman"/>
          <w:color w:val="000000" w:themeColor="text1"/>
          <w:sz w:val="28"/>
          <w:szCs w:val="28"/>
        </w:rPr>
        <w:t xml:space="preserve"> </w:t>
      </w:r>
      <w:r w:rsidR="00BF7890" w:rsidRPr="00E4393B">
        <w:rPr>
          <w:rFonts w:ascii="Times New Roman" w:eastAsia="Times New Roman" w:hAnsi="Times New Roman" w:cs="Times New Roman"/>
          <w:color w:val="000000" w:themeColor="text1"/>
          <w:sz w:val="28"/>
          <w:szCs w:val="28"/>
        </w:rPr>
        <w:t xml:space="preserve">gửi Bộ Nội vụ, </w:t>
      </w:r>
      <w:r w:rsidR="00BF7890" w:rsidRPr="00E4393B">
        <w:rPr>
          <w:rFonts w:ascii="Times New Roman" w:eastAsia="Times New Roman" w:hAnsi="Times New Roman" w:cs="Times New Roman"/>
          <w:color w:val="000000" w:themeColor="text1"/>
          <w:sz w:val="28"/>
          <w:szCs w:val="28"/>
          <w:lang w:val="vi-VN"/>
        </w:rPr>
        <w:t xml:space="preserve">đồng thời gửi </w:t>
      </w:r>
      <w:r w:rsidR="00BF7890" w:rsidRPr="00E4393B">
        <w:rPr>
          <w:rFonts w:ascii="Times New Roman" w:eastAsia="Times New Roman" w:hAnsi="Times New Roman" w:cs="Times New Roman"/>
          <w:color w:val="000000" w:themeColor="text1"/>
          <w:sz w:val="28"/>
          <w:szCs w:val="28"/>
        </w:rPr>
        <w:t xml:space="preserve">Sở Tài chính. </w:t>
      </w:r>
    </w:p>
    <w:p w14:paraId="091BC5DC" w14:textId="1E729998" w:rsidR="007F06C9" w:rsidRPr="00E4393B" w:rsidRDefault="001D5C90" w:rsidP="0080753A">
      <w:pPr>
        <w:pStyle w:val="ListParagraph"/>
        <w:spacing w:before="120" w:after="120"/>
        <w:ind w:left="0" w:firstLine="720"/>
        <w:contextualSpacing w:val="0"/>
        <w:jc w:val="both"/>
        <w:rPr>
          <w:rFonts w:ascii="Times New Roman" w:hAnsi="Times New Roman" w:cs="Times New Roman"/>
          <w:color w:val="000000" w:themeColor="text1"/>
          <w:sz w:val="28"/>
          <w:szCs w:val="28"/>
          <w:lang w:val="vi-VN"/>
        </w:rPr>
      </w:pPr>
      <w:r w:rsidRPr="00E4393B">
        <w:rPr>
          <w:rFonts w:ascii="Times New Roman" w:eastAsia="Times New Roman" w:hAnsi="Times New Roman" w:cs="Times New Roman"/>
          <w:bCs/>
          <w:color w:val="000000" w:themeColor="text1"/>
          <w:sz w:val="28"/>
          <w:szCs w:val="28"/>
        </w:rPr>
        <w:t>2.</w:t>
      </w:r>
      <w:r w:rsidR="00E81060" w:rsidRPr="00E4393B">
        <w:rPr>
          <w:rFonts w:ascii="Times New Roman" w:eastAsia="Times New Roman" w:hAnsi="Times New Roman" w:cs="Times New Roman"/>
          <w:bCs/>
          <w:color w:val="000000" w:themeColor="text1"/>
          <w:sz w:val="28"/>
          <w:szCs w:val="28"/>
        </w:rPr>
        <w:t xml:space="preserve"> </w:t>
      </w:r>
      <w:r w:rsidR="00DB7EEE" w:rsidRPr="00E4393B">
        <w:rPr>
          <w:rFonts w:ascii="Times New Roman" w:eastAsia="Times New Roman" w:hAnsi="Times New Roman" w:cs="Times New Roman"/>
          <w:bCs/>
          <w:color w:val="000000" w:themeColor="text1"/>
          <w:sz w:val="28"/>
          <w:szCs w:val="28"/>
        </w:rPr>
        <w:t xml:space="preserve">Thẩm định </w:t>
      </w:r>
      <w:r w:rsidR="00B13C5B" w:rsidRPr="00E4393B">
        <w:rPr>
          <w:rFonts w:ascii="Times New Roman" w:eastAsia="Times New Roman" w:hAnsi="Times New Roman" w:cs="Times New Roman"/>
          <w:bCs/>
          <w:color w:val="000000" w:themeColor="text1"/>
          <w:sz w:val="28"/>
          <w:szCs w:val="28"/>
        </w:rPr>
        <w:t xml:space="preserve">đối tượng, </w:t>
      </w:r>
      <w:r w:rsidR="00DB7EEE" w:rsidRPr="00E4393B">
        <w:rPr>
          <w:rFonts w:ascii="Times New Roman" w:eastAsia="Times New Roman" w:hAnsi="Times New Roman" w:cs="Times New Roman"/>
          <w:bCs/>
          <w:color w:val="000000" w:themeColor="text1"/>
          <w:sz w:val="28"/>
          <w:szCs w:val="28"/>
        </w:rPr>
        <w:t xml:space="preserve">kinh phí thực hiện chính sách, chế độ ưu đãi người có công với cách mạng, thân nhân của người có công với cách mạng và người trực tiếp tham gia kháng chiến </w:t>
      </w:r>
      <w:r w:rsidR="007F06C9" w:rsidRPr="00E4393B">
        <w:rPr>
          <w:rFonts w:ascii="Times New Roman" w:eastAsia="Times New Roman" w:hAnsi="Times New Roman" w:cs="Times New Roman"/>
          <w:color w:val="000000" w:themeColor="text1"/>
          <w:sz w:val="28"/>
          <w:szCs w:val="28"/>
        </w:rPr>
        <w:t xml:space="preserve">của các xã, phường và Sở Nội vụ; </w:t>
      </w:r>
      <w:r w:rsidR="007F06C9" w:rsidRPr="00E4393B">
        <w:rPr>
          <w:rFonts w:ascii="Times New Roman" w:eastAsia="Times New Roman" w:hAnsi="Times New Roman" w:cs="Times New Roman"/>
          <w:bCs/>
          <w:color w:val="000000" w:themeColor="text1"/>
          <w:sz w:val="28"/>
          <w:szCs w:val="28"/>
        </w:rPr>
        <w:t>đề xuất phương án phân bổ kinh phí gửi Sở Tài chính</w:t>
      </w:r>
      <w:r w:rsidR="000A3000" w:rsidRPr="00E4393B">
        <w:rPr>
          <w:rFonts w:ascii="Times New Roman" w:eastAsia="Times New Roman" w:hAnsi="Times New Roman" w:cs="Times New Roman"/>
          <w:bCs/>
          <w:color w:val="000000" w:themeColor="text1"/>
          <w:sz w:val="28"/>
          <w:szCs w:val="28"/>
          <w:lang w:val="vi-VN"/>
        </w:rPr>
        <w:t xml:space="preserve"> trình Ủy ban nhân dân tỉnh</w:t>
      </w:r>
      <w:r w:rsidR="000A3000" w:rsidRPr="00E4393B">
        <w:rPr>
          <w:rFonts w:ascii="Times New Roman" w:eastAsia="Times New Roman" w:hAnsi="Times New Roman" w:cs="Times New Roman"/>
          <w:bCs/>
          <w:color w:val="000000" w:themeColor="text1"/>
          <w:sz w:val="28"/>
          <w:szCs w:val="28"/>
        </w:rPr>
        <w:t xml:space="preserve"> quyết định</w:t>
      </w:r>
      <w:r w:rsidR="000A3000" w:rsidRPr="00E4393B">
        <w:rPr>
          <w:rFonts w:ascii="Times New Roman" w:hAnsi="Times New Roman" w:cs="Times New Roman"/>
          <w:color w:val="000000" w:themeColor="text1"/>
          <w:sz w:val="28"/>
          <w:szCs w:val="28"/>
        </w:rPr>
        <w:t>.</w:t>
      </w:r>
      <w:r w:rsidR="000A3000" w:rsidRPr="00E4393B">
        <w:rPr>
          <w:rFonts w:ascii="Times New Roman" w:hAnsi="Times New Roman" w:cs="Times New Roman"/>
          <w:color w:val="000000" w:themeColor="text1"/>
          <w:sz w:val="28"/>
          <w:szCs w:val="28"/>
          <w:lang w:val="vi-VN"/>
        </w:rPr>
        <w:t xml:space="preserve"> </w:t>
      </w:r>
    </w:p>
    <w:p w14:paraId="7B3A2398" w14:textId="306C9996" w:rsidR="00CF3A49" w:rsidRPr="00E4393B" w:rsidRDefault="004548AB" w:rsidP="005A546D">
      <w:pPr>
        <w:pStyle w:val="ListParagraph"/>
        <w:spacing w:before="120" w:after="120"/>
        <w:ind w:left="0" w:firstLine="720"/>
        <w:contextualSpacing w:val="0"/>
        <w:jc w:val="both"/>
        <w:rPr>
          <w:rFonts w:ascii="Times New Roman" w:hAnsi="Times New Roman" w:cs="Times New Roman"/>
          <w:color w:val="000000" w:themeColor="text1"/>
          <w:sz w:val="28"/>
          <w:szCs w:val="28"/>
          <w:lang w:val="vi-VN"/>
        </w:rPr>
      </w:pPr>
      <w:r w:rsidRPr="00E4393B">
        <w:rPr>
          <w:rFonts w:ascii="Times New Roman" w:hAnsi="Times New Roman" w:cs="Times New Roman"/>
          <w:color w:val="000000" w:themeColor="text1"/>
          <w:sz w:val="28"/>
          <w:szCs w:val="28"/>
          <w:lang w:val="vi-VN"/>
        </w:rPr>
        <w:t>3. Kết thúc năm ngân sách</w:t>
      </w:r>
      <w:r w:rsidR="00DD3D93" w:rsidRPr="00E4393B">
        <w:rPr>
          <w:rFonts w:ascii="Times New Roman" w:hAnsi="Times New Roman" w:cs="Times New Roman"/>
          <w:color w:val="000000" w:themeColor="text1"/>
          <w:sz w:val="28"/>
          <w:szCs w:val="28"/>
          <w:lang w:val="vi-VN"/>
        </w:rPr>
        <w:t xml:space="preserve"> Sở Nội vụ </w:t>
      </w:r>
      <w:r w:rsidR="00CF49E7" w:rsidRPr="00E4393B">
        <w:rPr>
          <w:rFonts w:ascii="Times New Roman" w:hAnsi="Times New Roman" w:cs="Times New Roman"/>
          <w:color w:val="000000" w:themeColor="text1"/>
          <w:sz w:val="28"/>
          <w:szCs w:val="28"/>
          <w:lang w:val="vi-VN"/>
        </w:rPr>
        <w:t>tổng hợp</w:t>
      </w:r>
      <w:r w:rsidR="00DD3D93" w:rsidRPr="00E4393B">
        <w:rPr>
          <w:rFonts w:ascii="Times New Roman" w:hAnsi="Times New Roman" w:cs="Times New Roman"/>
          <w:color w:val="000000" w:themeColor="text1"/>
          <w:sz w:val="28"/>
          <w:szCs w:val="28"/>
          <w:lang w:val="vi-VN"/>
        </w:rPr>
        <w:t xml:space="preserve"> </w:t>
      </w:r>
      <w:r w:rsidR="00537568" w:rsidRPr="00E4393B">
        <w:rPr>
          <w:rFonts w:ascii="Times New Roman" w:hAnsi="Times New Roman" w:cs="Times New Roman"/>
          <w:color w:val="000000" w:themeColor="text1"/>
          <w:sz w:val="28"/>
          <w:szCs w:val="28"/>
          <w:lang w:val="vi-VN"/>
        </w:rPr>
        <w:t>rà soát</w:t>
      </w:r>
      <w:r w:rsidR="00DD3D93" w:rsidRPr="00E4393B">
        <w:rPr>
          <w:rFonts w:ascii="Times New Roman" w:hAnsi="Times New Roman" w:cs="Times New Roman"/>
          <w:color w:val="000000" w:themeColor="text1"/>
          <w:sz w:val="28"/>
          <w:szCs w:val="28"/>
          <w:lang w:val="vi-VN"/>
        </w:rPr>
        <w:t xml:space="preserve"> đối tượng </w:t>
      </w:r>
      <w:r w:rsidR="00537568" w:rsidRPr="00E4393B">
        <w:rPr>
          <w:rFonts w:ascii="Times New Roman" w:hAnsi="Times New Roman" w:cs="Times New Roman"/>
          <w:color w:val="000000" w:themeColor="text1"/>
          <w:sz w:val="28"/>
          <w:szCs w:val="28"/>
          <w:lang w:val="vi-VN"/>
        </w:rPr>
        <w:t>v</w:t>
      </w:r>
      <w:r w:rsidR="00CF49E7" w:rsidRPr="00E4393B">
        <w:rPr>
          <w:rFonts w:ascii="Times New Roman" w:hAnsi="Times New Roman" w:cs="Times New Roman"/>
          <w:color w:val="000000" w:themeColor="text1"/>
          <w:sz w:val="28"/>
          <w:szCs w:val="28"/>
          <w:lang w:val="vi-VN"/>
        </w:rPr>
        <w:t>à</w:t>
      </w:r>
      <w:r w:rsidR="00537568" w:rsidRPr="00E4393B">
        <w:rPr>
          <w:rFonts w:ascii="Times New Roman" w:hAnsi="Times New Roman" w:cs="Times New Roman"/>
          <w:color w:val="000000" w:themeColor="text1"/>
          <w:sz w:val="28"/>
          <w:szCs w:val="28"/>
          <w:lang w:val="vi-VN"/>
        </w:rPr>
        <w:t xml:space="preserve"> </w:t>
      </w:r>
      <w:r w:rsidR="00DD3D93" w:rsidRPr="00E4393B">
        <w:rPr>
          <w:rFonts w:ascii="Times New Roman" w:hAnsi="Times New Roman" w:cs="Times New Roman"/>
          <w:color w:val="000000" w:themeColor="text1"/>
          <w:sz w:val="28"/>
          <w:szCs w:val="28"/>
          <w:lang w:val="vi-VN"/>
        </w:rPr>
        <w:t>nhu cầu kinh phí thực hiện chính sách</w:t>
      </w:r>
      <w:r w:rsidR="00537568" w:rsidRPr="00E4393B">
        <w:rPr>
          <w:rFonts w:ascii="Times New Roman" w:hAnsi="Times New Roman" w:cs="Times New Roman"/>
          <w:color w:val="000000" w:themeColor="text1"/>
          <w:sz w:val="28"/>
          <w:szCs w:val="28"/>
          <w:lang w:val="vi-VN"/>
        </w:rPr>
        <w:t xml:space="preserve">, gửi Sở Tài chính trình Ủy ban nhân dân tỉnh quyết định thu hồi kinh phí còn dư, cấp bổ sung </w:t>
      </w:r>
      <w:r w:rsidR="005A546D" w:rsidRPr="00E4393B">
        <w:rPr>
          <w:rFonts w:ascii="Times New Roman" w:hAnsi="Times New Roman" w:cs="Times New Roman"/>
          <w:color w:val="000000" w:themeColor="text1"/>
          <w:sz w:val="28"/>
          <w:szCs w:val="28"/>
          <w:lang w:val="vi-VN"/>
        </w:rPr>
        <w:t>kinh phí còn thiếu cho các đơn vị</w:t>
      </w:r>
      <w:r w:rsidR="00CF49E7" w:rsidRPr="00E4393B">
        <w:rPr>
          <w:rFonts w:ascii="Times New Roman" w:hAnsi="Times New Roman" w:cs="Times New Roman"/>
          <w:color w:val="000000" w:themeColor="text1"/>
          <w:sz w:val="28"/>
          <w:szCs w:val="28"/>
          <w:lang w:val="vi-VN"/>
        </w:rPr>
        <w:t>.</w:t>
      </w:r>
      <w:r w:rsidR="00537568" w:rsidRPr="00E4393B">
        <w:rPr>
          <w:rFonts w:ascii="Times New Roman" w:hAnsi="Times New Roman" w:cs="Times New Roman"/>
          <w:color w:val="000000" w:themeColor="text1"/>
          <w:sz w:val="28"/>
          <w:szCs w:val="28"/>
          <w:lang w:val="vi-VN"/>
        </w:rPr>
        <w:t xml:space="preserve"> </w:t>
      </w:r>
    </w:p>
    <w:p w14:paraId="37075F50" w14:textId="4A012977" w:rsidR="00BD5694" w:rsidRPr="00E4393B" w:rsidRDefault="005A546D" w:rsidP="00074152">
      <w:pPr>
        <w:pStyle w:val="ListParagraph"/>
        <w:spacing w:before="120" w:after="120"/>
        <w:ind w:left="0" w:firstLine="720"/>
        <w:contextualSpacing w:val="0"/>
        <w:jc w:val="both"/>
        <w:rPr>
          <w:rFonts w:ascii="Times New Roman" w:hAnsi="Times New Roman" w:cs="Times New Roman"/>
          <w:color w:val="000000" w:themeColor="text1"/>
          <w:sz w:val="28"/>
          <w:szCs w:val="28"/>
          <w:lang w:val="vi-VN"/>
        </w:rPr>
      </w:pPr>
      <w:r w:rsidRPr="00E4393B">
        <w:rPr>
          <w:rFonts w:ascii="Times New Roman" w:eastAsia="Times New Roman" w:hAnsi="Times New Roman" w:cs="Times New Roman"/>
          <w:bCs/>
          <w:color w:val="000000" w:themeColor="text1"/>
          <w:sz w:val="28"/>
          <w:szCs w:val="28"/>
          <w:lang w:val="vi-VN"/>
        </w:rPr>
        <w:t>4</w:t>
      </w:r>
      <w:r w:rsidR="00BF7890" w:rsidRPr="00E4393B">
        <w:rPr>
          <w:rFonts w:ascii="Times New Roman" w:eastAsia="Times New Roman" w:hAnsi="Times New Roman" w:cs="Times New Roman"/>
          <w:bCs/>
          <w:color w:val="000000" w:themeColor="text1"/>
          <w:sz w:val="28"/>
          <w:szCs w:val="28"/>
        </w:rPr>
        <w:t>.</w:t>
      </w:r>
      <w:r w:rsidR="00BF7890" w:rsidRPr="00E4393B">
        <w:rPr>
          <w:rFonts w:ascii="Times New Roman" w:eastAsia="Times New Roman" w:hAnsi="Times New Roman" w:cs="Times New Roman"/>
          <w:b/>
          <w:color w:val="000000" w:themeColor="text1"/>
          <w:sz w:val="28"/>
          <w:szCs w:val="28"/>
        </w:rPr>
        <w:t xml:space="preserve"> </w:t>
      </w:r>
      <w:r w:rsidR="00BF7890" w:rsidRPr="00E4393B">
        <w:rPr>
          <w:rFonts w:ascii="Times New Roman" w:eastAsia="Times New Roman" w:hAnsi="Times New Roman" w:cs="Times New Roman"/>
          <w:color w:val="000000" w:themeColor="text1"/>
          <w:sz w:val="28"/>
          <w:szCs w:val="28"/>
        </w:rPr>
        <w:t xml:space="preserve">Quản lý, sử dụng và quyết toán kinh phí được giao thực hiện </w:t>
      </w:r>
      <w:r w:rsidR="00BF7890" w:rsidRPr="00E4393B">
        <w:rPr>
          <w:rFonts w:ascii="Times New Roman" w:eastAsia="Times New Roman" w:hAnsi="Times New Roman" w:cs="Times New Roman"/>
          <w:bCs/>
          <w:color w:val="000000" w:themeColor="text1"/>
          <w:sz w:val="28"/>
          <w:szCs w:val="28"/>
        </w:rPr>
        <w:t>chính sách, chế độ ưu đãi người có công với cách mạng, thân nhân của người có công với cách mạng và người trực tiếp tham gia kháng chiến</w:t>
      </w:r>
      <w:r w:rsidR="00361F33" w:rsidRPr="00E4393B">
        <w:rPr>
          <w:rFonts w:ascii="Times New Roman" w:hAnsi="Times New Roman"/>
          <w:color w:val="000000" w:themeColor="text1"/>
          <w:szCs w:val="28"/>
        </w:rPr>
        <w:t xml:space="preserve"> </w:t>
      </w:r>
      <w:r w:rsidR="00361F33" w:rsidRPr="00E4393B">
        <w:rPr>
          <w:rFonts w:ascii="Times New Roman" w:eastAsia="Times New Roman" w:hAnsi="Times New Roman" w:cs="Times New Roman"/>
          <w:color w:val="000000" w:themeColor="text1"/>
          <w:sz w:val="28"/>
          <w:szCs w:val="28"/>
        </w:rPr>
        <w:t>của các đơn vị sử dụng ngân sách thuộc phạm vi quản lý</w:t>
      </w:r>
      <w:r w:rsidR="00BF7890" w:rsidRPr="00E4393B">
        <w:rPr>
          <w:rFonts w:ascii="Times New Roman" w:eastAsia="Times New Roman" w:hAnsi="Times New Roman" w:cs="Times New Roman"/>
          <w:color w:val="000000" w:themeColor="text1"/>
          <w:sz w:val="28"/>
          <w:szCs w:val="28"/>
        </w:rPr>
        <w:t xml:space="preserve"> theo quy định của Luật Ngân sách nhà nước và quy định pháp luật có liên quan</w:t>
      </w:r>
      <w:r w:rsidR="00BF7890" w:rsidRPr="00E4393B">
        <w:rPr>
          <w:rFonts w:ascii="Times New Roman" w:hAnsi="Times New Roman" w:cs="Times New Roman"/>
          <w:color w:val="000000" w:themeColor="text1"/>
          <w:sz w:val="28"/>
          <w:szCs w:val="28"/>
        </w:rPr>
        <w:t>.</w:t>
      </w:r>
    </w:p>
    <w:p w14:paraId="49F5FB8B" w14:textId="58E3A027" w:rsidR="00093C05" w:rsidRDefault="00093C05" w:rsidP="00093C05">
      <w:pPr>
        <w:spacing w:before="120" w:after="120"/>
        <w:ind w:firstLine="720"/>
        <w:jc w:val="both"/>
        <w:rPr>
          <w:rFonts w:ascii="Times New Roman" w:eastAsia="Times New Roman" w:hAnsi="Times New Roman" w:cs="Times New Roman"/>
          <w:b/>
          <w:sz w:val="28"/>
          <w:szCs w:val="28"/>
        </w:rPr>
      </w:pPr>
      <w:r w:rsidRPr="00C132C0">
        <w:rPr>
          <w:rFonts w:ascii="Times New Roman" w:eastAsia="Times New Roman" w:hAnsi="Times New Roman" w:cs="Times New Roman"/>
          <w:b/>
          <w:sz w:val="28"/>
          <w:szCs w:val="28"/>
        </w:rPr>
        <w:t xml:space="preserve">Điều </w:t>
      </w:r>
      <w:r w:rsidR="00F72FC2">
        <w:rPr>
          <w:rFonts w:ascii="Times New Roman" w:eastAsia="Times New Roman" w:hAnsi="Times New Roman" w:cs="Times New Roman"/>
          <w:b/>
          <w:sz w:val="28"/>
          <w:szCs w:val="28"/>
        </w:rPr>
        <w:t>4</w:t>
      </w:r>
      <w:r w:rsidRPr="00C132C0">
        <w:rPr>
          <w:rFonts w:ascii="Times New Roman" w:eastAsia="Times New Roman" w:hAnsi="Times New Roman" w:cs="Times New Roman"/>
          <w:b/>
          <w:sz w:val="28"/>
          <w:szCs w:val="28"/>
        </w:rPr>
        <w:t xml:space="preserve">. Phân cấp thẩm quyền cho Sở </w:t>
      </w:r>
      <w:r>
        <w:rPr>
          <w:rFonts w:ascii="Times New Roman" w:eastAsia="Times New Roman" w:hAnsi="Times New Roman" w:cs="Times New Roman"/>
          <w:b/>
          <w:sz w:val="28"/>
          <w:szCs w:val="28"/>
        </w:rPr>
        <w:t>Tài chính</w:t>
      </w:r>
    </w:p>
    <w:p w14:paraId="2E1C6803" w14:textId="4615CF92" w:rsidR="00E81060" w:rsidRPr="0062481A" w:rsidRDefault="00093C05" w:rsidP="00E81060">
      <w:pPr>
        <w:spacing w:before="120" w:after="120"/>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00E81060" w:rsidRPr="0062481A">
        <w:rPr>
          <w:rFonts w:ascii="Times New Roman" w:eastAsia="Times New Roman" w:hAnsi="Times New Roman" w:cs="Times New Roman"/>
          <w:bCs/>
          <w:sz w:val="28"/>
          <w:szCs w:val="28"/>
        </w:rPr>
        <w:t xml:space="preserve">Tổng hợp </w:t>
      </w:r>
      <w:r w:rsidR="0031481D">
        <w:rPr>
          <w:rFonts w:ascii="Times New Roman" w:eastAsia="Times New Roman" w:hAnsi="Times New Roman" w:cs="Times New Roman"/>
          <w:bCs/>
          <w:sz w:val="28"/>
          <w:szCs w:val="28"/>
        </w:rPr>
        <w:t>dự</w:t>
      </w:r>
      <w:r w:rsidR="00E81060" w:rsidRPr="0062481A">
        <w:rPr>
          <w:rFonts w:ascii="Times New Roman" w:eastAsia="Times New Roman" w:hAnsi="Times New Roman" w:cs="Times New Roman"/>
          <w:sz w:val="28"/>
          <w:szCs w:val="28"/>
        </w:rPr>
        <w:t xml:space="preserve"> toán kinh phí </w:t>
      </w:r>
      <w:r w:rsidR="00E81060" w:rsidRPr="0062481A">
        <w:rPr>
          <w:rFonts w:ascii="Times New Roman" w:eastAsia="Times New Roman" w:hAnsi="Times New Roman" w:cs="Times New Roman"/>
          <w:bCs/>
          <w:sz w:val="28"/>
          <w:szCs w:val="28"/>
        </w:rPr>
        <w:t>thực hiện chính sách, chế độ ưu đãi người có công với cách mạng, thân nhân của người có công với cách mạng và người trực tiếp tham gia kháng chiến</w:t>
      </w:r>
      <w:r w:rsidR="00E81060" w:rsidRPr="0062481A">
        <w:rPr>
          <w:rFonts w:ascii="Times New Roman" w:hAnsi="Times New Roman" w:cs="Times New Roman"/>
          <w:sz w:val="28"/>
          <w:szCs w:val="28"/>
        </w:rPr>
        <w:t xml:space="preserve"> ở địa phương trong dự toán ngân sách địa phương năm sau, báo cáo UBND tỉnh gửi Bộ Tài chính</w:t>
      </w:r>
      <w:r w:rsidR="00BF4B52">
        <w:rPr>
          <w:rFonts w:ascii="Times New Roman" w:hAnsi="Times New Roman" w:cs="Times New Roman"/>
          <w:sz w:val="28"/>
          <w:szCs w:val="28"/>
          <w:lang w:val="vi-VN"/>
        </w:rPr>
        <w:t xml:space="preserve"> </w:t>
      </w:r>
      <w:r w:rsidR="00E81060" w:rsidRPr="0062481A">
        <w:rPr>
          <w:rFonts w:ascii="Times New Roman" w:eastAsia="Times New Roman" w:hAnsi="Times New Roman" w:cs="Times New Roman"/>
          <w:bCs/>
          <w:sz w:val="28"/>
          <w:szCs w:val="28"/>
        </w:rPr>
        <w:t xml:space="preserve">trước ngày 10 tháng 7 hằng năm. </w:t>
      </w:r>
    </w:p>
    <w:p w14:paraId="594CBBD2" w14:textId="72E804C3" w:rsidR="00CD19A8" w:rsidRPr="00E4393B" w:rsidRDefault="00093C05" w:rsidP="00CD19A8">
      <w:pPr>
        <w:spacing w:before="120" w:after="120"/>
        <w:ind w:firstLine="720"/>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sz w:val="28"/>
          <w:szCs w:val="28"/>
        </w:rPr>
        <w:t>2.</w:t>
      </w:r>
      <w:r w:rsidR="00CD19A8" w:rsidRPr="00CD19A8">
        <w:rPr>
          <w:rFonts w:ascii="Times New Roman" w:eastAsia="Times New Roman" w:hAnsi="Times New Roman" w:cs="Times New Roman"/>
          <w:bCs/>
          <w:sz w:val="28"/>
          <w:szCs w:val="28"/>
        </w:rPr>
        <w:t xml:space="preserve"> </w:t>
      </w:r>
      <w:r w:rsidR="00CD19A8" w:rsidRPr="00043499">
        <w:rPr>
          <w:rFonts w:ascii="Times New Roman" w:eastAsia="Times New Roman" w:hAnsi="Times New Roman" w:cs="Times New Roman"/>
          <w:bCs/>
          <w:sz w:val="28"/>
          <w:szCs w:val="28"/>
        </w:rPr>
        <w:t xml:space="preserve">Căn cứ nguồn kinh phí được ngân sách </w:t>
      </w:r>
      <w:r w:rsidR="00CD19A8">
        <w:rPr>
          <w:rFonts w:ascii="Times New Roman" w:eastAsia="Times New Roman" w:hAnsi="Times New Roman" w:cs="Times New Roman"/>
          <w:bCs/>
          <w:sz w:val="28"/>
          <w:szCs w:val="28"/>
        </w:rPr>
        <w:t>T</w:t>
      </w:r>
      <w:r w:rsidR="00CD19A8" w:rsidRPr="00043499">
        <w:rPr>
          <w:rFonts w:ascii="Times New Roman" w:eastAsia="Times New Roman" w:hAnsi="Times New Roman" w:cs="Times New Roman"/>
          <w:bCs/>
          <w:sz w:val="28"/>
          <w:szCs w:val="28"/>
        </w:rPr>
        <w:t xml:space="preserve">rung ương </w:t>
      </w:r>
      <w:r w:rsidR="00CD19A8">
        <w:rPr>
          <w:rFonts w:ascii="Times New Roman" w:eastAsia="Times New Roman" w:hAnsi="Times New Roman" w:cs="Times New Roman"/>
          <w:bCs/>
          <w:sz w:val="28"/>
          <w:szCs w:val="28"/>
        </w:rPr>
        <w:t xml:space="preserve">bổ sung có mục tiêu </w:t>
      </w:r>
      <w:r w:rsidR="00CD19A8" w:rsidRPr="00043499">
        <w:rPr>
          <w:rFonts w:ascii="Times New Roman" w:eastAsia="Times New Roman" w:hAnsi="Times New Roman" w:cs="Times New Roman"/>
          <w:bCs/>
          <w:sz w:val="28"/>
          <w:szCs w:val="28"/>
        </w:rPr>
        <w:t>giao hàng năm</w:t>
      </w:r>
      <w:r w:rsidR="00CD19A8">
        <w:rPr>
          <w:rFonts w:ascii="Times New Roman" w:eastAsia="Times New Roman" w:hAnsi="Times New Roman" w:cs="Times New Roman"/>
          <w:bCs/>
          <w:sz w:val="28"/>
          <w:szCs w:val="28"/>
        </w:rPr>
        <w:t xml:space="preserve"> và</w:t>
      </w:r>
      <w:r w:rsidR="00CD19A8" w:rsidRPr="00043499">
        <w:rPr>
          <w:rFonts w:ascii="Times New Roman" w:eastAsia="Times New Roman" w:hAnsi="Times New Roman" w:cs="Times New Roman"/>
          <w:bCs/>
          <w:sz w:val="28"/>
          <w:szCs w:val="28"/>
        </w:rPr>
        <w:t xml:space="preserve"> nhu cầu kinh phí thực hiện chính sách, chế độ ưu đãi của các đối tượng người có công với cách mạng, thân nhân của người có công với cách mạng và người trực tiếp tham gia kháng chiến trên địa bàn tỉnh do Sở </w:t>
      </w:r>
      <w:r w:rsidR="00CD19A8">
        <w:rPr>
          <w:rFonts w:ascii="Times New Roman" w:eastAsia="Times New Roman" w:hAnsi="Times New Roman" w:cs="Times New Roman"/>
          <w:bCs/>
          <w:sz w:val="28"/>
          <w:szCs w:val="28"/>
        </w:rPr>
        <w:t>Nội vụ thẩm định</w:t>
      </w:r>
      <w:r w:rsidR="007F06C9" w:rsidRPr="00E4393B">
        <w:rPr>
          <w:rFonts w:ascii="Times New Roman" w:eastAsia="Times New Roman" w:hAnsi="Times New Roman" w:cs="Times New Roman"/>
          <w:bCs/>
          <w:color w:val="000000" w:themeColor="text1"/>
          <w:sz w:val="28"/>
          <w:szCs w:val="28"/>
        </w:rPr>
        <w:t>, đề xuất để</w:t>
      </w:r>
      <w:r w:rsidR="00CD19A8" w:rsidRPr="00E4393B">
        <w:rPr>
          <w:rFonts w:ascii="Times New Roman" w:eastAsia="Times New Roman" w:hAnsi="Times New Roman" w:cs="Times New Roman"/>
          <w:bCs/>
          <w:color w:val="000000" w:themeColor="text1"/>
          <w:sz w:val="28"/>
          <w:szCs w:val="28"/>
        </w:rPr>
        <w:t xml:space="preserve"> trình Ủy ban nhân dân tỉnh Quyết định phân bổ và giao dự toán cho các cơ quan, đơn vị, địa phương</w:t>
      </w:r>
      <w:r w:rsidR="00E4393B">
        <w:rPr>
          <w:rFonts w:ascii="Times New Roman" w:eastAsia="Times New Roman" w:hAnsi="Times New Roman" w:cs="Times New Roman"/>
          <w:bCs/>
          <w:color w:val="000000" w:themeColor="text1"/>
          <w:sz w:val="28"/>
          <w:szCs w:val="28"/>
          <w:lang w:val="vi-VN"/>
        </w:rPr>
        <w:t xml:space="preserve"> thực hiện</w:t>
      </w:r>
      <w:r w:rsidR="00CD19A8" w:rsidRPr="00E4393B">
        <w:rPr>
          <w:rFonts w:ascii="Times New Roman" w:eastAsia="Times New Roman" w:hAnsi="Times New Roman" w:cs="Times New Roman"/>
          <w:bCs/>
          <w:color w:val="000000" w:themeColor="text1"/>
          <w:sz w:val="28"/>
          <w:szCs w:val="28"/>
        </w:rPr>
        <w:t>.</w:t>
      </w:r>
      <w:r w:rsidR="00E81060" w:rsidRPr="00E4393B">
        <w:rPr>
          <w:rFonts w:ascii="Times New Roman" w:eastAsia="Times New Roman" w:hAnsi="Times New Roman" w:cs="Times New Roman"/>
          <w:bCs/>
          <w:color w:val="000000" w:themeColor="text1"/>
          <w:sz w:val="28"/>
          <w:szCs w:val="28"/>
        </w:rPr>
        <w:t xml:space="preserve"> </w:t>
      </w:r>
    </w:p>
    <w:p w14:paraId="01042E04" w14:textId="0CB884AC" w:rsidR="00800D79" w:rsidRPr="0062481A" w:rsidRDefault="00800D79" w:rsidP="0021333B">
      <w:pPr>
        <w:spacing w:before="120" w:after="120"/>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3.</w:t>
      </w:r>
      <w:r w:rsidRPr="0062481A">
        <w:rPr>
          <w:rFonts w:ascii="Times New Roman" w:eastAsia="Times New Roman" w:hAnsi="Times New Roman" w:cs="Times New Roman"/>
          <w:bCs/>
          <w:sz w:val="28"/>
          <w:szCs w:val="28"/>
        </w:rPr>
        <w:t xml:space="preserve"> Tổng hợp quyết toán, công khai dự toán, quyết toán kinh phí thực hiện chính sách, chế độ ưu đãi người có công với cách mạng, thân nhân của người có công với cách mạng và người trực tiếp tham gia kháng chiến do ngân sách trung ương đảm bảo trên địa bàn tỉnh theo quy định của Luật Ngân sách nhà nước và các văn bản có liên quan.</w:t>
      </w:r>
    </w:p>
    <w:p w14:paraId="3971A558" w14:textId="798E62B7" w:rsidR="00F72FC2" w:rsidRPr="00C94C41" w:rsidRDefault="00F72FC2" w:rsidP="0021333B">
      <w:pPr>
        <w:spacing w:before="120" w:after="120"/>
        <w:ind w:firstLine="720"/>
        <w:jc w:val="both"/>
        <w:rPr>
          <w:rFonts w:ascii="Times New Roman" w:eastAsia="Times New Roman" w:hAnsi="Times New Roman" w:cs="Times New Roman"/>
          <w:b/>
          <w:color w:val="FF0000"/>
          <w:sz w:val="28"/>
          <w:szCs w:val="28"/>
          <w:lang w:val="vi-VN"/>
        </w:rPr>
      </w:pPr>
      <w:r w:rsidRPr="00C132C0">
        <w:rPr>
          <w:rFonts w:ascii="Times New Roman" w:eastAsia="Times New Roman" w:hAnsi="Times New Roman" w:cs="Times New Roman"/>
          <w:b/>
          <w:sz w:val="28"/>
          <w:szCs w:val="28"/>
        </w:rPr>
        <w:t xml:space="preserve">Điều </w:t>
      </w:r>
      <w:r>
        <w:rPr>
          <w:rFonts w:ascii="Times New Roman" w:eastAsia="Times New Roman" w:hAnsi="Times New Roman" w:cs="Times New Roman"/>
          <w:b/>
          <w:sz w:val="28"/>
          <w:szCs w:val="28"/>
        </w:rPr>
        <w:t>5</w:t>
      </w:r>
      <w:r w:rsidRPr="00C132C0">
        <w:rPr>
          <w:rFonts w:ascii="Times New Roman" w:eastAsia="Times New Roman" w:hAnsi="Times New Roman" w:cs="Times New Roman"/>
          <w:b/>
          <w:sz w:val="28"/>
          <w:szCs w:val="28"/>
        </w:rPr>
        <w:t xml:space="preserve">. Phân cấp thẩm quyền cho </w:t>
      </w:r>
      <w:r>
        <w:rPr>
          <w:rFonts w:ascii="Times New Roman" w:eastAsia="Times New Roman" w:hAnsi="Times New Roman" w:cs="Times New Roman"/>
          <w:b/>
          <w:sz w:val="28"/>
          <w:szCs w:val="28"/>
        </w:rPr>
        <w:t xml:space="preserve">Ủy ban nhân </w:t>
      </w:r>
      <w:r w:rsidRPr="00F93A4B">
        <w:rPr>
          <w:rFonts w:ascii="Times New Roman" w:eastAsia="Times New Roman" w:hAnsi="Times New Roman" w:cs="Times New Roman"/>
          <w:b/>
          <w:color w:val="000000" w:themeColor="text1"/>
          <w:sz w:val="28"/>
          <w:szCs w:val="28"/>
        </w:rPr>
        <w:t>dân xã</w:t>
      </w:r>
      <w:r w:rsidR="00C94C41" w:rsidRPr="00F93A4B">
        <w:rPr>
          <w:rFonts w:ascii="Times New Roman" w:eastAsia="Times New Roman" w:hAnsi="Times New Roman" w:cs="Times New Roman"/>
          <w:b/>
          <w:color w:val="000000" w:themeColor="text1"/>
          <w:sz w:val="28"/>
          <w:szCs w:val="28"/>
        </w:rPr>
        <w:t>, phường</w:t>
      </w:r>
    </w:p>
    <w:p w14:paraId="417EDF0C" w14:textId="33B08C93" w:rsidR="00CD19A8" w:rsidRPr="00FD4325" w:rsidRDefault="0021333B" w:rsidP="00FD4325">
      <w:pPr>
        <w:spacing w:before="120" w:after="12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bCs/>
          <w:sz w:val="28"/>
          <w:szCs w:val="28"/>
        </w:rPr>
        <w:t>1.</w:t>
      </w:r>
      <w:r w:rsidR="00E81060" w:rsidRPr="0062481A">
        <w:rPr>
          <w:rFonts w:ascii="Times New Roman" w:eastAsia="Times New Roman" w:hAnsi="Times New Roman" w:cs="Times New Roman"/>
          <w:bCs/>
          <w:sz w:val="28"/>
          <w:szCs w:val="28"/>
        </w:rPr>
        <w:t xml:space="preserve"> </w:t>
      </w:r>
      <w:r w:rsidR="00CD19A8" w:rsidRPr="0062481A">
        <w:rPr>
          <w:rFonts w:ascii="Times New Roman" w:eastAsia="Times New Roman" w:hAnsi="Times New Roman" w:cs="Times New Roman"/>
          <w:sz w:val="28"/>
          <w:szCs w:val="28"/>
        </w:rPr>
        <w:t xml:space="preserve">Trước ngày 30 tháng 6 hằng năm, </w:t>
      </w:r>
      <w:r w:rsidR="00CD19A8">
        <w:rPr>
          <w:rFonts w:ascii="Times New Roman" w:eastAsia="Times New Roman" w:hAnsi="Times New Roman" w:cs="Times New Roman"/>
          <w:sz w:val="28"/>
          <w:szCs w:val="28"/>
        </w:rPr>
        <w:t>xây dựng</w:t>
      </w:r>
      <w:r w:rsidR="00CD19A8" w:rsidRPr="0062481A">
        <w:rPr>
          <w:rFonts w:ascii="Times New Roman" w:eastAsia="Times New Roman" w:hAnsi="Times New Roman" w:cs="Times New Roman"/>
          <w:sz w:val="28"/>
          <w:szCs w:val="28"/>
        </w:rPr>
        <w:t xml:space="preserve"> toán </w:t>
      </w:r>
      <w:r w:rsidR="00CD19A8" w:rsidRPr="0062481A">
        <w:rPr>
          <w:rFonts w:ascii="Times New Roman" w:eastAsia="Times New Roman" w:hAnsi="Times New Roman" w:cs="Times New Roman"/>
          <w:iCs/>
          <w:sz w:val="28"/>
          <w:szCs w:val="28"/>
        </w:rPr>
        <w:t xml:space="preserve">kinh phí </w:t>
      </w:r>
      <w:r w:rsidR="00CD19A8" w:rsidRPr="0062481A">
        <w:rPr>
          <w:rFonts w:ascii="Times New Roman" w:eastAsia="Times New Roman" w:hAnsi="Times New Roman" w:cs="Times New Roman"/>
          <w:bCs/>
          <w:sz w:val="28"/>
          <w:szCs w:val="28"/>
        </w:rPr>
        <w:t>thực hiện chính sách, chế độ ưu đãi người có công với cách mạng, thân nhân của người có công với cách mạng và người trực tiếp tham gia kháng chiến</w:t>
      </w:r>
      <w:r w:rsidR="00CD19A8" w:rsidRPr="0062481A">
        <w:rPr>
          <w:rFonts w:ascii="Times New Roman" w:eastAsia="Times New Roman" w:hAnsi="Times New Roman" w:cs="Times New Roman"/>
          <w:sz w:val="28"/>
          <w:szCs w:val="28"/>
        </w:rPr>
        <w:t xml:space="preserve"> ở địa phương năm sau</w:t>
      </w:r>
      <w:r w:rsidR="00CD19A8" w:rsidRPr="00CF0823">
        <w:rPr>
          <w:rFonts w:ascii="Times New Roman" w:eastAsia="Times New Roman" w:hAnsi="Times New Roman" w:cs="Times New Roman"/>
          <w:sz w:val="28"/>
          <w:szCs w:val="28"/>
        </w:rPr>
        <w:t xml:space="preserve"> </w:t>
      </w:r>
      <w:r w:rsidR="00CD19A8" w:rsidRPr="0062481A">
        <w:rPr>
          <w:rFonts w:ascii="Times New Roman" w:eastAsia="Times New Roman" w:hAnsi="Times New Roman" w:cs="Times New Roman"/>
          <w:sz w:val="28"/>
          <w:szCs w:val="28"/>
        </w:rPr>
        <w:t>gửi Sở Nội vụ</w:t>
      </w:r>
      <w:r w:rsidR="00CD19A8">
        <w:rPr>
          <w:rFonts w:ascii="Times New Roman" w:eastAsia="Times New Roman" w:hAnsi="Times New Roman" w:cs="Times New Roman"/>
          <w:sz w:val="28"/>
          <w:szCs w:val="28"/>
        </w:rPr>
        <w:t xml:space="preserve"> tổng hợp</w:t>
      </w:r>
      <w:r w:rsidR="00CD19A8" w:rsidRPr="0062481A">
        <w:rPr>
          <w:rFonts w:ascii="Times New Roman" w:eastAsia="Times New Roman" w:hAnsi="Times New Roman" w:cs="Times New Roman"/>
          <w:sz w:val="28"/>
          <w:szCs w:val="28"/>
        </w:rPr>
        <w:t>.</w:t>
      </w:r>
    </w:p>
    <w:p w14:paraId="059758C4" w14:textId="6630DF03" w:rsidR="005A546D" w:rsidRPr="00BB3480" w:rsidRDefault="0021333B" w:rsidP="00BB3480">
      <w:pPr>
        <w:pStyle w:val="ListParagraph"/>
        <w:spacing w:before="120" w:after="120"/>
        <w:ind w:left="0" w:firstLine="720"/>
        <w:contextualSpacing w:val="0"/>
        <w:jc w:val="both"/>
        <w:rPr>
          <w:rFonts w:ascii="Times New Roman" w:hAnsi="Times New Roman" w:cs="Times New Roman"/>
          <w:sz w:val="28"/>
          <w:szCs w:val="28"/>
          <w:lang w:val="vi-VN"/>
        </w:rPr>
      </w:pPr>
      <w:r>
        <w:rPr>
          <w:rFonts w:ascii="Times New Roman" w:eastAsia="Times New Roman" w:hAnsi="Times New Roman" w:cs="Times New Roman"/>
          <w:bCs/>
          <w:sz w:val="28"/>
          <w:szCs w:val="28"/>
        </w:rPr>
        <w:t>2.</w:t>
      </w:r>
      <w:r w:rsidR="00E81060" w:rsidRPr="0062481A">
        <w:rPr>
          <w:rFonts w:ascii="Times New Roman" w:eastAsia="Times New Roman" w:hAnsi="Times New Roman" w:cs="Times New Roman"/>
          <w:b/>
          <w:sz w:val="28"/>
          <w:szCs w:val="28"/>
        </w:rPr>
        <w:t xml:space="preserve"> </w:t>
      </w:r>
      <w:r w:rsidR="00E81060" w:rsidRPr="0062481A">
        <w:rPr>
          <w:rFonts w:ascii="Times New Roman" w:eastAsia="Times New Roman" w:hAnsi="Times New Roman" w:cs="Times New Roman"/>
          <w:sz w:val="28"/>
          <w:szCs w:val="28"/>
        </w:rPr>
        <w:t xml:space="preserve">Phân bổ và giao, bổ sung dự toán </w:t>
      </w:r>
      <w:r w:rsidR="00E81060" w:rsidRPr="0062481A">
        <w:rPr>
          <w:rFonts w:ascii="Times New Roman" w:hAnsi="Times New Roman" w:cs="Times New Roman"/>
          <w:sz w:val="28"/>
          <w:szCs w:val="28"/>
        </w:rPr>
        <w:t xml:space="preserve">kinh phí </w:t>
      </w:r>
      <w:r w:rsidR="00E81060" w:rsidRPr="0062481A">
        <w:rPr>
          <w:rFonts w:ascii="Times New Roman" w:eastAsia="Times New Roman" w:hAnsi="Times New Roman" w:cs="Times New Roman"/>
          <w:bCs/>
          <w:sz w:val="28"/>
          <w:szCs w:val="28"/>
        </w:rPr>
        <w:t>thực hiện chính sách, chế độ ưu đãi người có công với cách mạng, thân nhân của người có công với cách mạng và người trực tiếp tham gia kháng chiến</w:t>
      </w:r>
      <w:r w:rsidR="00E81060" w:rsidRPr="0062481A">
        <w:rPr>
          <w:rFonts w:ascii="Times New Roman" w:hAnsi="Times New Roman" w:cs="Times New Roman"/>
          <w:sz w:val="28"/>
          <w:szCs w:val="28"/>
        </w:rPr>
        <w:t xml:space="preserve"> cho cơ quan, đơn vị sử dụng ngân sách thuộc phạm vi quản lý theo phân cấp sau khi được Chủ tịch UBND tỉnh giao dự toán ngân sách.</w:t>
      </w:r>
      <w:r w:rsidR="005A546D">
        <w:rPr>
          <w:rFonts w:ascii="Times New Roman" w:hAnsi="Times New Roman" w:cs="Times New Roman"/>
          <w:sz w:val="28"/>
          <w:szCs w:val="28"/>
          <w:lang w:val="vi-VN"/>
        </w:rPr>
        <w:t xml:space="preserve"> Trước ngày 31 tháng 10 hàng năm rà soát đối tượng, nhu cầu kinh phí thực hiện chính sách trong năm </w:t>
      </w:r>
      <w:r w:rsidR="00556C29">
        <w:rPr>
          <w:rFonts w:ascii="Times New Roman" w:hAnsi="Times New Roman" w:cs="Times New Roman"/>
          <w:sz w:val="28"/>
          <w:szCs w:val="28"/>
          <w:lang w:val="vi-VN"/>
        </w:rPr>
        <w:t>trên địa bàn</w:t>
      </w:r>
      <w:r w:rsidR="005A546D">
        <w:rPr>
          <w:rFonts w:ascii="Times New Roman" w:hAnsi="Times New Roman" w:cs="Times New Roman"/>
          <w:sz w:val="28"/>
          <w:szCs w:val="28"/>
          <w:lang w:val="vi-VN"/>
        </w:rPr>
        <w:t>, gửi Sở</w:t>
      </w:r>
      <w:r w:rsidR="002A39E1">
        <w:rPr>
          <w:rFonts w:ascii="Times New Roman" w:hAnsi="Times New Roman" w:cs="Times New Roman"/>
          <w:sz w:val="28"/>
          <w:szCs w:val="28"/>
          <w:lang w:val="vi-VN"/>
        </w:rPr>
        <w:t xml:space="preserve"> Nội vụ tổng hợp gửi Sở Tài chính</w:t>
      </w:r>
      <w:r w:rsidR="005A546D">
        <w:rPr>
          <w:rFonts w:ascii="Times New Roman" w:hAnsi="Times New Roman" w:cs="Times New Roman"/>
          <w:sz w:val="28"/>
          <w:szCs w:val="28"/>
          <w:lang w:val="vi-VN"/>
        </w:rPr>
        <w:t xml:space="preserve"> trình Ủy ban nhân dân tỉnh quyết định</w:t>
      </w:r>
      <w:r w:rsidR="00F852CB" w:rsidRPr="00F852CB">
        <w:rPr>
          <w:rFonts w:ascii="Times New Roman" w:hAnsi="Times New Roman" w:cs="Times New Roman"/>
          <w:sz w:val="28"/>
          <w:szCs w:val="28"/>
          <w:lang w:val="vi-VN"/>
        </w:rPr>
        <w:t xml:space="preserve"> </w:t>
      </w:r>
      <w:r w:rsidR="00F852CB">
        <w:rPr>
          <w:rFonts w:ascii="Times New Roman" w:hAnsi="Times New Roman" w:cs="Times New Roman"/>
          <w:sz w:val="28"/>
          <w:szCs w:val="28"/>
          <w:lang w:val="vi-VN"/>
        </w:rPr>
        <w:t>thu hồi kinh phí còn dư, cấp bổ sung kinh phí còn thiếu cho các đơn vị</w:t>
      </w:r>
      <w:r w:rsidR="00BB3480">
        <w:rPr>
          <w:rFonts w:ascii="Times New Roman" w:hAnsi="Times New Roman" w:cs="Times New Roman"/>
          <w:sz w:val="28"/>
          <w:szCs w:val="28"/>
          <w:lang w:val="vi-VN"/>
        </w:rPr>
        <w:t>.</w:t>
      </w:r>
      <w:r w:rsidR="00F852CB">
        <w:rPr>
          <w:rFonts w:ascii="Times New Roman" w:hAnsi="Times New Roman" w:cs="Times New Roman"/>
          <w:sz w:val="28"/>
          <w:szCs w:val="28"/>
          <w:lang w:val="vi-VN"/>
        </w:rPr>
        <w:t xml:space="preserve"> </w:t>
      </w:r>
    </w:p>
    <w:p w14:paraId="35E805A1" w14:textId="294185AE" w:rsidR="00FD4325" w:rsidRPr="00FD4325" w:rsidRDefault="00CF49E7" w:rsidP="00FD4325">
      <w:pPr>
        <w:spacing w:before="120" w:after="12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bCs/>
          <w:sz w:val="28"/>
          <w:szCs w:val="28"/>
          <w:lang w:val="vi-VN"/>
        </w:rPr>
        <w:t>3</w:t>
      </w:r>
      <w:r w:rsidR="00FD4325" w:rsidRPr="003B5825">
        <w:rPr>
          <w:rFonts w:ascii="Times New Roman" w:eastAsia="Times New Roman" w:hAnsi="Times New Roman" w:cs="Times New Roman"/>
          <w:bCs/>
          <w:sz w:val="28"/>
          <w:szCs w:val="28"/>
        </w:rPr>
        <w:t>.</w:t>
      </w:r>
      <w:r w:rsidR="00FD4325" w:rsidRPr="003B5825">
        <w:rPr>
          <w:rFonts w:ascii="Times New Roman" w:eastAsia="Times New Roman" w:hAnsi="Times New Roman" w:cs="Times New Roman"/>
          <w:b/>
          <w:sz w:val="28"/>
          <w:szCs w:val="28"/>
        </w:rPr>
        <w:t xml:space="preserve"> </w:t>
      </w:r>
      <w:r w:rsidR="00FD4325" w:rsidRPr="003B5825">
        <w:rPr>
          <w:rFonts w:ascii="Times New Roman" w:eastAsia="Times New Roman" w:hAnsi="Times New Roman" w:cs="Times New Roman"/>
          <w:sz w:val="28"/>
          <w:szCs w:val="28"/>
        </w:rPr>
        <w:t xml:space="preserve">Quản lý, sử dụng và quyết toán kinh phí được giao </w:t>
      </w:r>
      <w:r w:rsidR="00FD4325">
        <w:rPr>
          <w:rFonts w:ascii="Times New Roman" w:eastAsia="Times New Roman" w:hAnsi="Times New Roman" w:cs="Times New Roman"/>
          <w:sz w:val="28"/>
          <w:szCs w:val="28"/>
        </w:rPr>
        <w:t xml:space="preserve">thực hiện </w:t>
      </w:r>
      <w:r w:rsidR="00FD4325" w:rsidRPr="003B5825">
        <w:rPr>
          <w:rFonts w:ascii="Times New Roman" w:eastAsia="Times New Roman" w:hAnsi="Times New Roman" w:cs="Times New Roman"/>
          <w:bCs/>
          <w:sz w:val="28"/>
          <w:szCs w:val="28"/>
        </w:rPr>
        <w:t xml:space="preserve">chính sách, chế độ ưu đãi người có công với cách mạng, thân nhân của người có công với cách mạng và người trực tiếp tham gia kháng </w:t>
      </w:r>
      <w:r w:rsidR="00FD4325" w:rsidRPr="00556C29">
        <w:rPr>
          <w:rFonts w:ascii="Times New Roman" w:eastAsia="Times New Roman" w:hAnsi="Times New Roman" w:cs="Times New Roman"/>
          <w:bCs/>
          <w:color w:val="000000" w:themeColor="text1"/>
          <w:sz w:val="28"/>
          <w:szCs w:val="28"/>
        </w:rPr>
        <w:t>chiến</w:t>
      </w:r>
      <w:r w:rsidR="00FD4325" w:rsidRPr="00556C29">
        <w:rPr>
          <w:rFonts w:ascii="Times New Roman" w:eastAsia="Times New Roman" w:hAnsi="Times New Roman" w:cs="Times New Roman"/>
          <w:color w:val="000000" w:themeColor="text1"/>
          <w:sz w:val="28"/>
          <w:szCs w:val="28"/>
        </w:rPr>
        <w:t xml:space="preserve"> </w:t>
      </w:r>
      <w:r w:rsidR="007F06C9" w:rsidRPr="00556C29">
        <w:rPr>
          <w:rFonts w:ascii="Times New Roman" w:eastAsia="Times New Roman" w:hAnsi="Times New Roman" w:cs="Times New Roman"/>
          <w:color w:val="000000" w:themeColor="text1"/>
          <w:sz w:val="28"/>
          <w:szCs w:val="28"/>
        </w:rPr>
        <w:t xml:space="preserve">của các </w:t>
      </w:r>
      <w:r w:rsidR="007F06C9" w:rsidRPr="00556C29">
        <w:rPr>
          <w:rFonts w:ascii="Times New Roman" w:hAnsi="Times New Roman" w:cs="Times New Roman"/>
          <w:color w:val="000000" w:themeColor="text1"/>
          <w:sz w:val="28"/>
          <w:szCs w:val="28"/>
        </w:rPr>
        <w:t xml:space="preserve">cơ quan, đơn vị sử dụng ngân sách thuộc phạm vi quản lý </w:t>
      </w:r>
      <w:r w:rsidR="00FD4325" w:rsidRPr="00556C29">
        <w:rPr>
          <w:rFonts w:ascii="Times New Roman" w:eastAsia="Times New Roman" w:hAnsi="Times New Roman" w:cs="Times New Roman"/>
          <w:color w:val="000000" w:themeColor="text1"/>
          <w:sz w:val="28"/>
          <w:szCs w:val="28"/>
        </w:rPr>
        <w:t xml:space="preserve">theo quy định của Luật Ngân sách nhà nước và quy định </w:t>
      </w:r>
      <w:r w:rsidR="00FD4325" w:rsidRPr="003B5825">
        <w:rPr>
          <w:rFonts w:ascii="Times New Roman" w:eastAsia="Times New Roman" w:hAnsi="Times New Roman" w:cs="Times New Roman"/>
          <w:sz w:val="28"/>
          <w:szCs w:val="28"/>
        </w:rPr>
        <w:t>pháp luật có liên quan</w:t>
      </w:r>
      <w:r w:rsidR="00FD4325" w:rsidRPr="003B5825">
        <w:rPr>
          <w:rFonts w:ascii="Times New Roman" w:hAnsi="Times New Roman" w:cs="Times New Roman"/>
          <w:sz w:val="28"/>
          <w:szCs w:val="28"/>
        </w:rPr>
        <w:t>.</w:t>
      </w:r>
    </w:p>
    <w:p w14:paraId="4D5EB1C4" w14:textId="09CEB4C2" w:rsidR="00766E20" w:rsidRDefault="00766E20" w:rsidP="00C95BD3">
      <w:pPr>
        <w:spacing w:before="120" w:after="120"/>
        <w:ind w:firstLine="720"/>
        <w:jc w:val="both"/>
        <w:rPr>
          <w:rFonts w:ascii="Times New Roman" w:eastAsia="Times New Roman" w:hAnsi="Times New Roman" w:cs="Times New Roman"/>
          <w:b/>
          <w:bCs/>
          <w:iCs/>
          <w:sz w:val="28"/>
          <w:szCs w:val="28"/>
        </w:rPr>
      </w:pPr>
      <w:bookmarkStart w:id="4" w:name="_Hlk213683593"/>
      <w:bookmarkEnd w:id="3"/>
      <w:r w:rsidRPr="00C132C0">
        <w:rPr>
          <w:rFonts w:ascii="Times New Roman" w:eastAsia="Times New Roman" w:hAnsi="Times New Roman" w:cs="Times New Roman"/>
          <w:b/>
          <w:bCs/>
          <w:iCs/>
          <w:sz w:val="28"/>
          <w:szCs w:val="28"/>
          <w:lang w:val="vi-VN"/>
        </w:rPr>
        <w:t xml:space="preserve">Điều </w:t>
      </w:r>
      <w:r w:rsidR="00695B58">
        <w:rPr>
          <w:rFonts w:ascii="Times New Roman" w:eastAsia="Times New Roman" w:hAnsi="Times New Roman" w:cs="Times New Roman"/>
          <w:b/>
          <w:bCs/>
          <w:iCs/>
          <w:sz w:val="28"/>
          <w:szCs w:val="28"/>
          <w:lang w:val="vi-VN"/>
        </w:rPr>
        <w:t>6</w:t>
      </w:r>
      <w:r w:rsidRPr="00C132C0">
        <w:rPr>
          <w:rFonts w:ascii="Times New Roman" w:eastAsia="Times New Roman" w:hAnsi="Times New Roman" w:cs="Times New Roman"/>
          <w:b/>
          <w:bCs/>
          <w:iCs/>
          <w:sz w:val="28"/>
          <w:szCs w:val="28"/>
          <w:lang w:val="vi-VN"/>
        </w:rPr>
        <w:t xml:space="preserve">. Tổ chức thực hiện </w:t>
      </w:r>
    </w:p>
    <w:bookmarkEnd w:id="4"/>
    <w:p w14:paraId="39474A43" w14:textId="77777777" w:rsidR="00314699" w:rsidRPr="00256C6A" w:rsidRDefault="00314699" w:rsidP="00314699">
      <w:pPr>
        <w:shd w:val="clear" w:color="auto" w:fill="FFFFFF"/>
        <w:spacing w:before="120" w:after="120"/>
        <w:ind w:firstLine="72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1. </w:t>
      </w:r>
      <w:r w:rsidRPr="00256C6A">
        <w:rPr>
          <w:rFonts w:ascii="Times New Roman" w:eastAsia="Times New Roman" w:hAnsi="Times New Roman" w:cs="Times New Roman"/>
          <w:iCs/>
          <w:sz w:val="28"/>
          <w:szCs w:val="28"/>
        </w:rPr>
        <w:t>Giám đốc các Sở: Nội vụ, Tài chính,</w:t>
      </w:r>
      <w:r w:rsidRPr="00256C6A">
        <w:rPr>
          <w:rFonts w:ascii="Times New Roman" w:eastAsia="Times New Roman" w:hAnsi="Times New Roman" w:cs="Times New Roman"/>
          <w:iCs/>
          <w:sz w:val="28"/>
          <w:szCs w:val="28"/>
          <w:lang w:val="vi-VN"/>
        </w:rPr>
        <w:t xml:space="preserve"> thủ trưởng các cơ quan, đơn vị</w:t>
      </w:r>
      <w:r w:rsidRPr="00256C6A">
        <w:rPr>
          <w:rFonts w:ascii="Times New Roman" w:eastAsia="Times New Roman" w:hAnsi="Times New Roman" w:cs="Times New Roman"/>
          <w:iCs/>
          <w:sz w:val="28"/>
          <w:szCs w:val="28"/>
        </w:rPr>
        <w:t xml:space="preserve"> và</w:t>
      </w:r>
      <w:r w:rsidRPr="00256C6A">
        <w:rPr>
          <w:rFonts w:ascii="Times New Roman" w:eastAsia="Times New Roman" w:hAnsi="Times New Roman" w:cs="Times New Roman"/>
          <w:iCs/>
          <w:sz w:val="28"/>
          <w:szCs w:val="28"/>
          <w:lang w:val="vi-VN"/>
        </w:rPr>
        <w:t xml:space="preserve"> tổ chức, cá nhân có liên quan chịu trách nhiệm </w:t>
      </w:r>
      <w:r w:rsidRPr="00256C6A">
        <w:rPr>
          <w:rFonts w:ascii="Times New Roman" w:eastAsia="Times New Roman" w:hAnsi="Times New Roman" w:cs="Times New Roman"/>
          <w:iCs/>
          <w:sz w:val="28"/>
          <w:szCs w:val="28"/>
        </w:rPr>
        <w:t xml:space="preserve">thực hiện quy định này và chịu trách nhiệm trước pháp luật về </w:t>
      </w:r>
      <w:r w:rsidRPr="00256C6A">
        <w:rPr>
          <w:rFonts w:ascii="Times New Roman" w:eastAsia="Times New Roman" w:hAnsi="Times New Roman" w:cs="Times New Roman"/>
          <w:iCs/>
          <w:sz w:val="28"/>
          <w:szCs w:val="28"/>
          <w:lang w:val="vi-VN"/>
        </w:rPr>
        <w:t>các nội dung thực hiện theo phân cấp quản lý.</w:t>
      </w:r>
    </w:p>
    <w:p w14:paraId="7EF8C7D3" w14:textId="77777777" w:rsidR="00314699" w:rsidRPr="00256C6A" w:rsidRDefault="00314699" w:rsidP="00314699">
      <w:pPr>
        <w:shd w:val="clear" w:color="auto" w:fill="FFFFFF"/>
        <w:spacing w:before="120" w:after="120"/>
        <w:ind w:firstLine="72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2. </w:t>
      </w:r>
      <w:r w:rsidRPr="00256C6A">
        <w:rPr>
          <w:rFonts w:ascii="Times New Roman" w:eastAsia="Times New Roman" w:hAnsi="Times New Roman" w:cs="Times New Roman"/>
          <w:iCs/>
          <w:sz w:val="28"/>
          <w:szCs w:val="28"/>
          <w:lang w:val="vi-VN"/>
        </w:rPr>
        <w:t>Giám đốc Sở Nội vụ có trách nhiệm hướng dẫn, theo dõi, kiểm tra, giám sát việc thực hiện quyết định này và báo cáo với UBND tỉnh theo quy định.</w:t>
      </w:r>
    </w:p>
    <w:p w14:paraId="325D1DA6" w14:textId="4B5C9960" w:rsidR="00314699" w:rsidRPr="00314699" w:rsidRDefault="00DC49E6" w:rsidP="00314699">
      <w:pPr>
        <w:shd w:val="clear" w:color="auto" w:fill="FFFFFF"/>
        <w:spacing w:before="120" w:after="120"/>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3</w:t>
      </w:r>
      <w:r w:rsidR="00314699">
        <w:rPr>
          <w:rFonts w:ascii="Times New Roman" w:eastAsia="Times New Roman" w:hAnsi="Times New Roman" w:cs="Times New Roman"/>
          <w:sz w:val="28"/>
          <w:szCs w:val="28"/>
        </w:rPr>
        <w:t xml:space="preserve">. </w:t>
      </w:r>
      <w:r w:rsidR="00314699" w:rsidRPr="00256C6A">
        <w:rPr>
          <w:rFonts w:ascii="Times New Roman" w:eastAsia="Times New Roman" w:hAnsi="Times New Roman" w:cs="Times New Roman"/>
          <w:sz w:val="28"/>
          <w:szCs w:val="28"/>
        </w:rPr>
        <w:t>Trong quá trình triển khai thực hiện nếu có vướng mắc các cơ quan, đơn vị kịp thời phản ánh về Sở Nội vụ, Sở Tài chính để tổng hợp, báo cáo Ủy ban nhân dân tỉnh xem xét, quyết định.</w:t>
      </w:r>
    </w:p>
    <w:p w14:paraId="7F553257" w14:textId="48CAF04B" w:rsidR="00EF43A7" w:rsidRPr="00C132C0" w:rsidRDefault="00EF43A7" w:rsidP="00C132C0">
      <w:pPr>
        <w:shd w:val="clear" w:color="auto" w:fill="FFFFFF"/>
        <w:spacing w:before="120" w:after="120"/>
        <w:ind w:firstLine="720"/>
        <w:jc w:val="both"/>
        <w:rPr>
          <w:rFonts w:ascii="Times New Roman" w:eastAsia="Times New Roman" w:hAnsi="Times New Roman" w:cs="Times New Roman"/>
          <w:b/>
          <w:bCs/>
          <w:sz w:val="28"/>
          <w:szCs w:val="28"/>
        </w:rPr>
      </w:pPr>
      <w:bookmarkStart w:id="5" w:name="dieu_2"/>
      <w:bookmarkStart w:id="6" w:name="_Hlk213401458"/>
      <w:r w:rsidRPr="00C132C0">
        <w:rPr>
          <w:rFonts w:ascii="Times New Roman" w:eastAsia="Times New Roman" w:hAnsi="Times New Roman" w:cs="Times New Roman"/>
          <w:b/>
          <w:bCs/>
          <w:sz w:val="28"/>
          <w:szCs w:val="28"/>
        </w:rPr>
        <w:t xml:space="preserve">Điều </w:t>
      </w:r>
      <w:r w:rsidR="00695B58">
        <w:rPr>
          <w:rFonts w:ascii="Times New Roman" w:eastAsia="Times New Roman" w:hAnsi="Times New Roman" w:cs="Times New Roman"/>
          <w:b/>
          <w:bCs/>
          <w:sz w:val="28"/>
          <w:szCs w:val="28"/>
          <w:lang w:val="vi-VN"/>
        </w:rPr>
        <w:t>7</w:t>
      </w:r>
      <w:r w:rsidRPr="00C132C0">
        <w:rPr>
          <w:rFonts w:ascii="Times New Roman" w:eastAsia="Times New Roman" w:hAnsi="Times New Roman" w:cs="Times New Roman"/>
          <w:b/>
          <w:bCs/>
          <w:sz w:val="28"/>
          <w:szCs w:val="28"/>
        </w:rPr>
        <w:t xml:space="preserve">. </w:t>
      </w:r>
      <w:bookmarkEnd w:id="5"/>
      <w:r w:rsidRPr="00C132C0">
        <w:rPr>
          <w:rFonts w:ascii="Times New Roman" w:eastAsia="Times New Roman" w:hAnsi="Times New Roman" w:cs="Times New Roman"/>
          <w:b/>
          <w:bCs/>
          <w:sz w:val="28"/>
          <w:szCs w:val="28"/>
        </w:rPr>
        <w:t>Điều khoản thi hành</w:t>
      </w:r>
    </w:p>
    <w:bookmarkEnd w:id="6"/>
    <w:p w14:paraId="02793E14" w14:textId="17B81FC7" w:rsidR="00EF43A7" w:rsidRPr="0031481D" w:rsidRDefault="00EF43A7" w:rsidP="0031481D">
      <w:pPr>
        <w:pStyle w:val="ListParagraph"/>
        <w:numPr>
          <w:ilvl w:val="0"/>
          <w:numId w:val="2"/>
        </w:numPr>
        <w:shd w:val="clear" w:color="auto" w:fill="FFFFFF"/>
        <w:spacing w:before="120" w:after="120"/>
        <w:jc w:val="both"/>
        <w:rPr>
          <w:rFonts w:ascii="Times New Roman" w:eastAsia="Times New Roman" w:hAnsi="Times New Roman" w:cs="Times New Roman"/>
          <w:sz w:val="28"/>
          <w:szCs w:val="28"/>
          <w:lang w:val="vi-VN"/>
        </w:rPr>
      </w:pPr>
      <w:r w:rsidRPr="0031481D">
        <w:rPr>
          <w:rFonts w:ascii="Times New Roman" w:eastAsia="Times New Roman" w:hAnsi="Times New Roman" w:cs="Times New Roman"/>
          <w:sz w:val="28"/>
          <w:szCs w:val="28"/>
        </w:rPr>
        <w:t>Quyết định này có hiệu lực kể từ ngày 01 tháng 01 năm 2026.</w:t>
      </w:r>
    </w:p>
    <w:p w14:paraId="6DE92169" w14:textId="5A2701C0" w:rsidR="00EF43A7" w:rsidRPr="00C132C0" w:rsidRDefault="00EF43A7" w:rsidP="00C132C0">
      <w:pPr>
        <w:shd w:val="clear" w:color="auto" w:fill="FFFFFF"/>
        <w:spacing w:before="120" w:after="120"/>
        <w:ind w:firstLine="720"/>
        <w:jc w:val="both"/>
        <w:rPr>
          <w:rFonts w:ascii="Times New Roman" w:eastAsia="Times New Roman" w:hAnsi="Times New Roman" w:cs="Times New Roman"/>
          <w:sz w:val="28"/>
          <w:szCs w:val="28"/>
          <w:lang w:val="vi-VN"/>
        </w:rPr>
      </w:pPr>
      <w:r w:rsidRPr="00C132C0">
        <w:rPr>
          <w:rFonts w:ascii="Times New Roman" w:hAnsi="Times New Roman" w:cs="Times New Roman"/>
          <w:bCs/>
          <w:color w:val="000000"/>
          <w:sz w:val="28"/>
          <w:szCs w:val="28"/>
          <w:lang w:val="vi-VN"/>
        </w:rPr>
        <w:t>2. B</w:t>
      </w:r>
      <w:r w:rsidRPr="00C132C0">
        <w:rPr>
          <w:rFonts w:ascii="Times New Roman" w:hAnsi="Times New Roman" w:cs="Times New Roman"/>
          <w:bCs/>
          <w:color w:val="000000"/>
          <w:sz w:val="28"/>
          <w:szCs w:val="28"/>
        </w:rPr>
        <w:t xml:space="preserve">ãi bỏ Quyết định số 22/2024/QĐ-UBND ngày 18 tháng 7 năm 2024 ban hành quy </w:t>
      </w:r>
      <w:r w:rsidRPr="00C94C41">
        <w:rPr>
          <w:rFonts w:ascii="Times New Roman" w:hAnsi="Times New Roman" w:cs="Times New Roman"/>
          <w:bCs/>
          <w:color w:val="000000"/>
          <w:spacing w:val="-2"/>
          <w:sz w:val="28"/>
          <w:szCs w:val="28"/>
        </w:rPr>
        <w:t>chế quản lý, sử dụng kinh phí chi thường xuyên thực hiện chính sách ưu đãi người có công với cách mạng, thân nhân người có công với cách mạng và người trực tiếp tham gia kháng chiến từ nguồn ngân sách trung ương trên địa bàn tỉnh Nghệ An</w:t>
      </w:r>
      <w:r w:rsidR="00A062BE" w:rsidRPr="00C132C0">
        <w:rPr>
          <w:rFonts w:ascii="Times New Roman" w:hAnsi="Times New Roman" w:cs="Times New Roman"/>
          <w:bCs/>
          <w:color w:val="000000"/>
          <w:sz w:val="28"/>
          <w:szCs w:val="28"/>
          <w:lang w:val="vi-VN"/>
        </w:rPr>
        <w:t>.</w:t>
      </w:r>
    </w:p>
    <w:p w14:paraId="608E54BE" w14:textId="4DDDBDC8" w:rsidR="00A062BE" w:rsidRPr="00A062BE" w:rsidRDefault="00A062BE" w:rsidP="00C57851">
      <w:pPr>
        <w:shd w:val="clear" w:color="auto" w:fill="FFFFFF"/>
        <w:spacing w:before="120" w:after="120"/>
        <w:ind w:firstLine="720"/>
        <w:jc w:val="both"/>
        <w:rPr>
          <w:rFonts w:ascii="Times New Roman" w:eastAsia="Times New Roman" w:hAnsi="Times New Roman" w:cs="Times New Roman"/>
          <w:spacing w:val="-2"/>
          <w:sz w:val="28"/>
          <w:szCs w:val="28"/>
          <w:lang w:val="vi-VN"/>
        </w:rPr>
      </w:pPr>
      <w:r w:rsidRPr="00C132C0">
        <w:rPr>
          <w:rFonts w:ascii="Times New Roman" w:eastAsia="Times New Roman" w:hAnsi="Times New Roman" w:cs="Times New Roman"/>
          <w:bCs/>
          <w:spacing w:val="-2"/>
          <w:sz w:val="28"/>
          <w:szCs w:val="28"/>
          <w:lang w:val="vi-VN"/>
        </w:rPr>
        <w:lastRenderedPageBreak/>
        <w:t>3</w:t>
      </w:r>
      <w:r w:rsidR="00EF43A7" w:rsidRPr="00C132C0">
        <w:rPr>
          <w:rFonts w:ascii="Times New Roman" w:eastAsia="Times New Roman" w:hAnsi="Times New Roman" w:cs="Times New Roman"/>
          <w:bCs/>
          <w:spacing w:val="-2"/>
          <w:sz w:val="28"/>
          <w:szCs w:val="28"/>
        </w:rPr>
        <w:t xml:space="preserve">. </w:t>
      </w:r>
      <w:r w:rsidR="00EF43A7" w:rsidRPr="00C132C0">
        <w:rPr>
          <w:rFonts w:ascii="Times New Roman" w:eastAsia="Times New Roman" w:hAnsi="Times New Roman" w:cs="Times New Roman"/>
          <w:spacing w:val="-2"/>
          <w:sz w:val="28"/>
          <w:szCs w:val="28"/>
        </w:rPr>
        <w:t xml:space="preserve">Chánh Văn phòng Ủy ban nhân dân tỉnh; Giám đốc </w:t>
      </w:r>
      <w:r w:rsidR="00C132C0" w:rsidRPr="00C132C0">
        <w:rPr>
          <w:rFonts w:ascii="Times New Roman" w:eastAsia="Times New Roman" w:hAnsi="Times New Roman" w:cs="Times New Roman"/>
          <w:spacing w:val="-2"/>
          <w:sz w:val="28"/>
          <w:szCs w:val="28"/>
        </w:rPr>
        <w:t xml:space="preserve">các </w:t>
      </w:r>
      <w:r w:rsidR="00EF43A7" w:rsidRPr="00C132C0">
        <w:rPr>
          <w:rFonts w:ascii="Times New Roman" w:eastAsia="Times New Roman" w:hAnsi="Times New Roman" w:cs="Times New Roman"/>
          <w:spacing w:val="-2"/>
          <w:sz w:val="28"/>
          <w:szCs w:val="28"/>
        </w:rPr>
        <w:t>Sở</w:t>
      </w:r>
      <w:r w:rsidR="00C132C0" w:rsidRPr="00C132C0">
        <w:rPr>
          <w:rFonts w:ascii="Times New Roman" w:eastAsia="Times New Roman" w:hAnsi="Times New Roman" w:cs="Times New Roman"/>
          <w:spacing w:val="-2"/>
          <w:sz w:val="28"/>
          <w:szCs w:val="28"/>
        </w:rPr>
        <w:t xml:space="preserve"> Nội vụ</w:t>
      </w:r>
      <w:r w:rsidR="00EF43A7" w:rsidRPr="00C132C0">
        <w:rPr>
          <w:rFonts w:ascii="Times New Roman" w:eastAsia="Times New Roman" w:hAnsi="Times New Roman" w:cs="Times New Roman"/>
          <w:spacing w:val="-2"/>
          <w:sz w:val="28"/>
          <w:szCs w:val="28"/>
        </w:rPr>
        <w:t>,</w:t>
      </w:r>
      <w:r w:rsidRPr="00C132C0">
        <w:rPr>
          <w:rFonts w:ascii="Times New Roman" w:eastAsia="Times New Roman" w:hAnsi="Times New Roman" w:cs="Times New Roman"/>
          <w:spacing w:val="-2"/>
          <w:sz w:val="28"/>
          <w:szCs w:val="28"/>
          <w:lang w:val="vi-VN"/>
        </w:rPr>
        <w:t xml:space="preserve"> </w:t>
      </w:r>
      <w:r w:rsidR="00C132C0" w:rsidRPr="00C132C0">
        <w:rPr>
          <w:rFonts w:ascii="Times New Roman" w:eastAsia="Times New Roman" w:hAnsi="Times New Roman" w:cs="Times New Roman"/>
          <w:spacing w:val="-2"/>
          <w:sz w:val="28"/>
          <w:szCs w:val="28"/>
        </w:rPr>
        <w:t xml:space="preserve">Tài chính; </w:t>
      </w:r>
      <w:r w:rsidR="00EF43A7" w:rsidRPr="00C132C0">
        <w:rPr>
          <w:rFonts w:ascii="Times New Roman" w:eastAsia="Times New Roman" w:hAnsi="Times New Roman" w:cs="Times New Roman"/>
          <w:spacing w:val="-2"/>
          <w:sz w:val="28"/>
          <w:szCs w:val="28"/>
        </w:rPr>
        <w:t xml:space="preserve">Kho bạc nhà nước Khu vực </w:t>
      </w:r>
      <w:r w:rsidRPr="00C132C0">
        <w:rPr>
          <w:rFonts w:ascii="Times New Roman" w:eastAsia="Times New Roman" w:hAnsi="Times New Roman" w:cs="Times New Roman"/>
          <w:spacing w:val="-2"/>
          <w:sz w:val="28"/>
          <w:szCs w:val="28"/>
          <w:lang w:val="vi-VN"/>
        </w:rPr>
        <w:t>XI</w:t>
      </w:r>
      <w:r w:rsidR="00EF43A7" w:rsidRPr="00C132C0">
        <w:rPr>
          <w:rFonts w:ascii="Times New Roman" w:eastAsia="Times New Roman" w:hAnsi="Times New Roman" w:cs="Times New Roman"/>
          <w:spacing w:val="-2"/>
          <w:sz w:val="28"/>
          <w:szCs w:val="28"/>
        </w:rPr>
        <w:t xml:space="preserve">; Chủ tịch Ủy ban nhân dân các </w:t>
      </w:r>
      <w:r w:rsidRPr="00C132C0">
        <w:rPr>
          <w:rFonts w:ascii="Times New Roman" w:eastAsia="Times New Roman" w:hAnsi="Times New Roman" w:cs="Times New Roman"/>
          <w:spacing w:val="-2"/>
          <w:sz w:val="28"/>
          <w:szCs w:val="28"/>
          <w:lang w:val="vi-VN"/>
        </w:rPr>
        <w:t xml:space="preserve">xã, </w:t>
      </w:r>
      <w:r w:rsidR="00EF43A7" w:rsidRPr="00C132C0">
        <w:rPr>
          <w:rFonts w:ascii="Times New Roman" w:eastAsia="Times New Roman" w:hAnsi="Times New Roman" w:cs="Times New Roman"/>
          <w:spacing w:val="-2"/>
          <w:sz w:val="28"/>
          <w:szCs w:val="28"/>
        </w:rPr>
        <w:t>phường; Thủ trưởng các cơ quan, đơn vị và cá nhân có liên quan chịu trách nhiệm thi hành Quyết định này./.</w:t>
      </w:r>
    </w:p>
    <w:tbl>
      <w:tblPr>
        <w:tblW w:w="9631" w:type="dxa"/>
        <w:tblCellMar>
          <w:left w:w="0" w:type="dxa"/>
          <w:right w:w="0" w:type="dxa"/>
        </w:tblCellMar>
        <w:tblLook w:val="04A0" w:firstRow="1" w:lastRow="0" w:firstColumn="1" w:lastColumn="0" w:noHBand="0" w:noVBand="1"/>
      </w:tblPr>
      <w:tblGrid>
        <w:gridCol w:w="4820"/>
        <w:gridCol w:w="4811"/>
      </w:tblGrid>
      <w:tr w:rsidR="0073259F" w:rsidRPr="005E2665" w14:paraId="3A5EB4D3" w14:textId="77777777" w:rsidTr="0073259F">
        <w:trPr>
          <w:trHeight w:val="2014"/>
        </w:trPr>
        <w:tc>
          <w:tcPr>
            <w:tcW w:w="4820" w:type="dxa"/>
          </w:tcPr>
          <w:p w14:paraId="70D7F338" w14:textId="77777777" w:rsidR="0073259F" w:rsidRPr="00C94C41" w:rsidRDefault="0073259F" w:rsidP="0073259F">
            <w:pPr>
              <w:rPr>
                <w:rFonts w:ascii="Times New Roman" w:hAnsi="Times New Roman" w:cs="Times New Roman"/>
                <w:b/>
                <w:i/>
                <w:sz w:val="24"/>
                <w:szCs w:val="24"/>
              </w:rPr>
            </w:pPr>
            <w:r w:rsidRPr="00C94C41">
              <w:rPr>
                <w:rFonts w:ascii="Times New Roman" w:hAnsi="Times New Roman" w:cs="Times New Roman"/>
                <w:b/>
                <w:i/>
                <w:sz w:val="24"/>
                <w:szCs w:val="24"/>
              </w:rPr>
              <w:t>Nơi nhận:</w:t>
            </w:r>
          </w:p>
          <w:p w14:paraId="279A8FE6" w14:textId="77777777" w:rsidR="0073259F" w:rsidRPr="0073259F" w:rsidRDefault="0073259F" w:rsidP="0073259F">
            <w:pPr>
              <w:rPr>
                <w:rFonts w:ascii="Times New Roman" w:hAnsi="Times New Roman" w:cs="Times New Roman"/>
              </w:rPr>
            </w:pPr>
            <w:r w:rsidRPr="0073259F">
              <w:rPr>
                <w:rFonts w:ascii="Times New Roman" w:hAnsi="Times New Roman" w:cs="Times New Roman"/>
              </w:rPr>
              <w:t>- Như điều 2;</w:t>
            </w:r>
          </w:p>
          <w:p w14:paraId="6F8F3B66" w14:textId="4389E402" w:rsidR="0073259F" w:rsidRPr="0073259F" w:rsidRDefault="0073259F" w:rsidP="0073259F">
            <w:pPr>
              <w:rPr>
                <w:rFonts w:ascii="Times New Roman" w:hAnsi="Times New Roman" w:cs="Times New Roman"/>
              </w:rPr>
            </w:pPr>
            <w:r w:rsidRPr="0073259F">
              <w:rPr>
                <w:rFonts w:ascii="Times New Roman" w:hAnsi="Times New Roman" w:cs="Times New Roman"/>
              </w:rPr>
              <w:t xml:space="preserve">- Bộ </w:t>
            </w:r>
            <w:r w:rsidR="007030B7">
              <w:rPr>
                <w:rFonts w:ascii="Times New Roman" w:hAnsi="Times New Roman" w:cs="Times New Roman"/>
              </w:rPr>
              <w:t>Nội vụ</w:t>
            </w:r>
            <w:r w:rsidRPr="0073259F">
              <w:rPr>
                <w:rFonts w:ascii="Times New Roman" w:hAnsi="Times New Roman" w:cs="Times New Roman"/>
              </w:rPr>
              <w:t>;</w:t>
            </w:r>
          </w:p>
          <w:p w14:paraId="64E6B7E1" w14:textId="77777777" w:rsidR="0073259F" w:rsidRPr="0073259F" w:rsidRDefault="0073259F" w:rsidP="0073259F">
            <w:pPr>
              <w:rPr>
                <w:rFonts w:ascii="Times New Roman" w:hAnsi="Times New Roman" w:cs="Times New Roman"/>
              </w:rPr>
            </w:pPr>
            <w:r w:rsidRPr="0073259F">
              <w:rPr>
                <w:rFonts w:ascii="Times New Roman" w:hAnsi="Times New Roman" w:cs="Times New Roman"/>
              </w:rPr>
              <w:t>- Cục KTVBQPPL - Bộ Tư pháp;</w:t>
            </w:r>
          </w:p>
          <w:p w14:paraId="02292E73" w14:textId="77777777" w:rsidR="0073259F" w:rsidRDefault="0073259F" w:rsidP="0073259F">
            <w:pPr>
              <w:rPr>
                <w:rFonts w:ascii="Times New Roman" w:hAnsi="Times New Roman" w:cs="Times New Roman"/>
              </w:rPr>
            </w:pPr>
            <w:r w:rsidRPr="0073259F">
              <w:rPr>
                <w:rFonts w:ascii="Times New Roman" w:hAnsi="Times New Roman" w:cs="Times New Roman"/>
              </w:rPr>
              <w:t>- TT HĐND tỉnh;</w:t>
            </w:r>
          </w:p>
          <w:p w14:paraId="089B97E2" w14:textId="17035870" w:rsidR="00D822E0" w:rsidRPr="0073259F" w:rsidRDefault="00D822E0" w:rsidP="0073259F">
            <w:pPr>
              <w:rPr>
                <w:rFonts w:ascii="Times New Roman" w:hAnsi="Times New Roman" w:cs="Times New Roman"/>
              </w:rPr>
            </w:pPr>
            <w:r>
              <w:rPr>
                <w:rFonts w:ascii="Times New Roman" w:hAnsi="Times New Roman" w:cs="Times New Roman"/>
              </w:rPr>
              <w:t>- Đoàn</w:t>
            </w:r>
            <w:r w:rsidR="00E549CB">
              <w:rPr>
                <w:rFonts w:ascii="Times New Roman" w:hAnsi="Times New Roman" w:cs="Times New Roman"/>
              </w:rPr>
              <w:t xml:space="preserve"> ĐBQH tỉnh;</w:t>
            </w:r>
          </w:p>
          <w:p w14:paraId="00E7A0FD" w14:textId="77777777" w:rsidR="0073259F" w:rsidRPr="0073259F" w:rsidRDefault="0073259F" w:rsidP="0073259F">
            <w:pPr>
              <w:rPr>
                <w:rFonts w:ascii="Times New Roman" w:hAnsi="Times New Roman" w:cs="Times New Roman"/>
              </w:rPr>
            </w:pPr>
            <w:r w:rsidRPr="0073259F">
              <w:rPr>
                <w:rFonts w:ascii="Times New Roman" w:hAnsi="Times New Roman" w:cs="Times New Roman"/>
              </w:rPr>
              <w:t>- CT và các PCT UBND tỉnh;</w:t>
            </w:r>
          </w:p>
          <w:p w14:paraId="5117A7A9" w14:textId="77777777" w:rsidR="0073259F" w:rsidRDefault="0073259F" w:rsidP="0073259F">
            <w:pPr>
              <w:rPr>
                <w:rFonts w:ascii="Times New Roman" w:hAnsi="Times New Roman" w:cs="Times New Roman"/>
              </w:rPr>
            </w:pPr>
            <w:r w:rsidRPr="0073259F">
              <w:rPr>
                <w:rFonts w:ascii="Times New Roman" w:hAnsi="Times New Roman" w:cs="Times New Roman"/>
              </w:rPr>
              <w:t>- Sở Tư pháp;</w:t>
            </w:r>
          </w:p>
          <w:p w14:paraId="64D80251" w14:textId="4EC6921F" w:rsidR="00C57851" w:rsidRPr="00C57851" w:rsidRDefault="00E549CB" w:rsidP="0073259F">
            <w:pPr>
              <w:rPr>
                <w:rFonts w:ascii="Times New Roman" w:hAnsi="Times New Roman" w:cs="Times New Roman"/>
                <w:lang w:val="vi-VN"/>
              </w:rPr>
            </w:pPr>
            <w:r>
              <w:rPr>
                <w:rFonts w:ascii="Times New Roman" w:hAnsi="Times New Roman" w:cs="Times New Roman"/>
              </w:rPr>
              <w:t>- CVP, các Phó CVP UBND tỉnh;</w:t>
            </w:r>
          </w:p>
          <w:p w14:paraId="5BD5A123" w14:textId="77777777" w:rsidR="0073259F" w:rsidRPr="0073259F" w:rsidRDefault="0073259F" w:rsidP="0073259F">
            <w:pPr>
              <w:rPr>
                <w:rFonts w:ascii="Times New Roman" w:hAnsi="Times New Roman" w:cs="Times New Roman"/>
              </w:rPr>
            </w:pPr>
            <w:r w:rsidRPr="0073259F">
              <w:rPr>
                <w:rFonts w:ascii="Times New Roman" w:hAnsi="Times New Roman" w:cs="Times New Roman"/>
              </w:rPr>
              <w:t xml:space="preserve">- Cổng TTĐT Nghệ </w:t>
            </w:r>
            <w:proofErr w:type="gramStart"/>
            <w:r w:rsidRPr="0073259F">
              <w:rPr>
                <w:rFonts w:ascii="Times New Roman" w:hAnsi="Times New Roman" w:cs="Times New Roman"/>
              </w:rPr>
              <w:t>An</w:t>
            </w:r>
            <w:proofErr w:type="gramEnd"/>
            <w:r w:rsidRPr="0073259F">
              <w:rPr>
                <w:rFonts w:ascii="Times New Roman" w:hAnsi="Times New Roman" w:cs="Times New Roman"/>
              </w:rPr>
              <w:t>;</w:t>
            </w:r>
          </w:p>
          <w:p w14:paraId="2D93AB5C" w14:textId="77777777" w:rsidR="0073259F" w:rsidRPr="0073259F" w:rsidRDefault="0073259F" w:rsidP="0073259F">
            <w:pPr>
              <w:rPr>
                <w:rFonts w:ascii="Times New Roman" w:hAnsi="Times New Roman" w:cs="Times New Roman"/>
              </w:rPr>
            </w:pPr>
            <w:r w:rsidRPr="0073259F">
              <w:rPr>
                <w:rFonts w:ascii="Times New Roman" w:hAnsi="Times New Roman" w:cs="Times New Roman"/>
              </w:rPr>
              <w:t>- Công báo tỉnh;</w:t>
            </w:r>
          </w:p>
          <w:p w14:paraId="491B2D8C" w14:textId="5926A222" w:rsidR="0073259F" w:rsidRPr="0073259F" w:rsidRDefault="0073259F" w:rsidP="00C94C41">
            <w:pPr>
              <w:rPr>
                <w:rFonts w:ascii="Times New Roman" w:hAnsi="Times New Roman" w:cs="Times New Roman"/>
              </w:rPr>
            </w:pPr>
            <w:r w:rsidRPr="0073259F">
              <w:rPr>
                <w:rFonts w:ascii="Times New Roman" w:hAnsi="Times New Roman" w:cs="Times New Roman"/>
              </w:rPr>
              <w:t xml:space="preserve">- Lưu: VT, KGVX.                                                                                      </w:t>
            </w:r>
          </w:p>
        </w:tc>
        <w:tc>
          <w:tcPr>
            <w:tcW w:w="4811" w:type="dxa"/>
          </w:tcPr>
          <w:p w14:paraId="32AF4261" w14:textId="02FD2E0D" w:rsidR="0073259F" w:rsidRPr="00C94C41" w:rsidRDefault="005A7647" w:rsidP="003B78BD">
            <w:pPr>
              <w:spacing w:line="360" w:lineRule="atLeast"/>
              <w:jc w:val="center"/>
              <w:rPr>
                <w:rFonts w:ascii="Times New Roman" w:hAnsi="Times New Roman" w:cs="Times New Roman"/>
                <w:b/>
                <w:bCs/>
                <w:sz w:val="26"/>
                <w:szCs w:val="26"/>
              </w:rPr>
            </w:pPr>
            <w:r>
              <w:rPr>
                <w:rFonts w:ascii="Times New Roman" w:hAnsi="Times New Roman" w:cs="Times New Roman"/>
                <w:b/>
                <w:bCs/>
                <w:sz w:val="28"/>
                <w:szCs w:val="28"/>
              </w:rPr>
              <w:t xml:space="preserve">   </w:t>
            </w:r>
            <w:r w:rsidR="0073259F" w:rsidRPr="0073259F">
              <w:rPr>
                <w:rFonts w:ascii="Times New Roman" w:hAnsi="Times New Roman" w:cs="Times New Roman"/>
                <w:b/>
                <w:bCs/>
                <w:sz w:val="28"/>
                <w:szCs w:val="28"/>
              </w:rPr>
              <w:t xml:space="preserve"> </w:t>
            </w:r>
            <w:r w:rsidR="0073259F" w:rsidRPr="00C94C41">
              <w:rPr>
                <w:rFonts w:ascii="Times New Roman" w:hAnsi="Times New Roman" w:cs="Times New Roman"/>
                <w:b/>
                <w:bCs/>
                <w:sz w:val="26"/>
                <w:szCs w:val="26"/>
              </w:rPr>
              <w:t>TM.</w:t>
            </w:r>
            <w:r w:rsidR="00C94C41" w:rsidRPr="00C94C41">
              <w:rPr>
                <w:rFonts w:ascii="Times New Roman" w:hAnsi="Times New Roman" w:cs="Times New Roman"/>
                <w:b/>
                <w:bCs/>
                <w:sz w:val="26"/>
                <w:szCs w:val="26"/>
              </w:rPr>
              <w:t xml:space="preserve"> </w:t>
            </w:r>
            <w:r w:rsidR="0073259F" w:rsidRPr="00C94C41">
              <w:rPr>
                <w:rFonts w:ascii="Times New Roman" w:hAnsi="Times New Roman" w:cs="Times New Roman"/>
                <w:b/>
                <w:bCs/>
                <w:sz w:val="26"/>
                <w:szCs w:val="26"/>
              </w:rPr>
              <w:t xml:space="preserve">ỦY BAN NHÂN DÂN               </w:t>
            </w:r>
          </w:p>
          <w:p w14:paraId="08925A02" w14:textId="1BEB6767" w:rsidR="0073259F" w:rsidRPr="00354E8A" w:rsidRDefault="00354E8A" w:rsidP="00354E8A">
            <w:pPr>
              <w:spacing w:line="360" w:lineRule="atLeast"/>
              <w:ind w:left="720" w:hanging="720"/>
              <w:jc w:val="center"/>
              <w:rPr>
                <w:rFonts w:ascii="Times New Roman" w:hAnsi="Times New Roman" w:cs="Times New Roman"/>
                <w:b/>
                <w:bCs/>
                <w:sz w:val="26"/>
                <w:szCs w:val="26"/>
              </w:rPr>
            </w:pPr>
            <w:r>
              <w:rPr>
                <w:rFonts w:ascii="Times New Roman" w:hAnsi="Times New Roman" w:cs="Times New Roman"/>
                <w:b/>
                <w:bCs/>
                <w:sz w:val="28"/>
                <w:szCs w:val="28"/>
                <w:lang w:val="vi-VN"/>
              </w:rPr>
              <w:t xml:space="preserve">  </w:t>
            </w:r>
            <w:r w:rsidRPr="00354E8A">
              <w:rPr>
                <w:rFonts w:ascii="Times New Roman" w:hAnsi="Times New Roman" w:cs="Times New Roman"/>
                <w:b/>
                <w:bCs/>
                <w:sz w:val="26"/>
                <w:szCs w:val="26"/>
                <w:lang w:val="vi-VN"/>
              </w:rPr>
              <w:t>KT.</w:t>
            </w:r>
            <w:r w:rsidR="0073259F" w:rsidRPr="00354E8A">
              <w:rPr>
                <w:rFonts w:ascii="Times New Roman" w:hAnsi="Times New Roman" w:cs="Times New Roman"/>
                <w:b/>
                <w:bCs/>
                <w:sz w:val="26"/>
                <w:szCs w:val="26"/>
              </w:rPr>
              <w:t>CHỦ TỊCH</w:t>
            </w:r>
          </w:p>
          <w:p w14:paraId="7193BF3D" w14:textId="3C2BBAB1" w:rsidR="0073259F" w:rsidRPr="00354E8A" w:rsidRDefault="0073259F" w:rsidP="003B78BD">
            <w:pPr>
              <w:spacing w:line="360" w:lineRule="atLeast"/>
              <w:jc w:val="center"/>
              <w:rPr>
                <w:rFonts w:ascii="Times New Roman" w:hAnsi="Times New Roman" w:cs="Times New Roman"/>
                <w:b/>
                <w:bCs/>
                <w:sz w:val="26"/>
                <w:szCs w:val="26"/>
              </w:rPr>
            </w:pPr>
            <w:r w:rsidRPr="00354E8A">
              <w:rPr>
                <w:rFonts w:ascii="Times New Roman" w:hAnsi="Times New Roman" w:cs="Times New Roman"/>
                <w:b/>
                <w:bCs/>
                <w:sz w:val="26"/>
                <w:szCs w:val="26"/>
              </w:rPr>
              <w:tab/>
              <w:t xml:space="preserve">      </w:t>
            </w:r>
            <w:r w:rsidR="005A7647" w:rsidRPr="00354E8A">
              <w:rPr>
                <w:rFonts w:ascii="Times New Roman" w:hAnsi="Times New Roman" w:cs="Times New Roman"/>
                <w:b/>
                <w:bCs/>
                <w:sz w:val="26"/>
                <w:szCs w:val="26"/>
              </w:rPr>
              <w:t xml:space="preserve"> </w:t>
            </w:r>
            <w:r w:rsidRPr="00354E8A">
              <w:rPr>
                <w:rFonts w:ascii="Times New Roman" w:hAnsi="Times New Roman" w:cs="Times New Roman"/>
                <w:b/>
                <w:bCs/>
                <w:sz w:val="26"/>
                <w:szCs w:val="26"/>
              </w:rPr>
              <w:t xml:space="preserve"> </w:t>
            </w:r>
            <w:r w:rsidR="00354E8A" w:rsidRPr="00354E8A">
              <w:rPr>
                <w:rFonts w:ascii="Times New Roman" w:hAnsi="Times New Roman" w:cs="Times New Roman"/>
                <w:b/>
                <w:bCs/>
                <w:sz w:val="26"/>
                <w:szCs w:val="26"/>
                <w:lang w:val="vi-VN"/>
              </w:rPr>
              <w:t>PHÓ CHỦ TỊCH</w:t>
            </w:r>
            <w:r w:rsidRPr="00354E8A">
              <w:rPr>
                <w:rFonts w:ascii="Times New Roman" w:hAnsi="Times New Roman" w:cs="Times New Roman"/>
                <w:b/>
                <w:bCs/>
                <w:sz w:val="26"/>
                <w:szCs w:val="26"/>
              </w:rPr>
              <w:tab/>
            </w:r>
            <w:r w:rsidRPr="00354E8A">
              <w:rPr>
                <w:rFonts w:ascii="Times New Roman" w:hAnsi="Times New Roman" w:cs="Times New Roman"/>
                <w:b/>
                <w:bCs/>
                <w:sz w:val="26"/>
                <w:szCs w:val="26"/>
              </w:rPr>
              <w:tab/>
            </w:r>
            <w:r w:rsidRPr="00354E8A">
              <w:rPr>
                <w:rFonts w:ascii="Times New Roman" w:hAnsi="Times New Roman" w:cs="Times New Roman"/>
                <w:b/>
                <w:bCs/>
                <w:sz w:val="26"/>
                <w:szCs w:val="26"/>
              </w:rPr>
              <w:tab/>
            </w:r>
            <w:r w:rsidRPr="00354E8A">
              <w:rPr>
                <w:rFonts w:ascii="Times New Roman" w:hAnsi="Times New Roman" w:cs="Times New Roman"/>
                <w:b/>
                <w:bCs/>
                <w:sz w:val="26"/>
                <w:szCs w:val="26"/>
              </w:rPr>
              <w:tab/>
            </w:r>
          </w:p>
          <w:p w14:paraId="4C1C700F" w14:textId="77777777" w:rsidR="0073259F" w:rsidRPr="0073259F" w:rsidRDefault="0073259F" w:rsidP="00FB4B9C">
            <w:pPr>
              <w:jc w:val="center"/>
              <w:rPr>
                <w:rFonts w:ascii="Times New Roman" w:hAnsi="Times New Roman" w:cs="Times New Roman"/>
                <w:b/>
                <w:bCs/>
                <w:sz w:val="28"/>
                <w:szCs w:val="28"/>
              </w:rPr>
            </w:pPr>
          </w:p>
          <w:p w14:paraId="7A03D4AD" w14:textId="77777777" w:rsidR="0073259F" w:rsidRPr="0073259F" w:rsidRDefault="0073259F" w:rsidP="00FB4B9C">
            <w:pPr>
              <w:jc w:val="center"/>
              <w:rPr>
                <w:rFonts w:ascii="Times New Roman" w:hAnsi="Times New Roman" w:cs="Times New Roman"/>
                <w:b/>
                <w:bCs/>
                <w:sz w:val="28"/>
                <w:szCs w:val="28"/>
              </w:rPr>
            </w:pPr>
          </w:p>
          <w:p w14:paraId="0002D9E7" w14:textId="77777777" w:rsidR="0073259F" w:rsidRPr="0073259F" w:rsidRDefault="0073259F" w:rsidP="00FB4B9C">
            <w:pPr>
              <w:jc w:val="center"/>
              <w:rPr>
                <w:rFonts w:ascii="Times New Roman" w:hAnsi="Times New Roman" w:cs="Times New Roman"/>
                <w:b/>
                <w:bCs/>
                <w:sz w:val="28"/>
                <w:szCs w:val="28"/>
              </w:rPr>
            </w:pPr>
          </w:p>
          <w:p w14:paraId="086E1982" w14:textId="77777777" w:rsidR="0073259F" w:rsidRPr="0073259F" w:rsidRDefault="0073259F" w:rsidP="00FB4B9C">
            <w:pPr>
              <w:jc w:val="center"/>
              <w:rPr>
                <w:rFonts w:ascii="Times New Roman" w:hAnsi="Times New Roman" w:cs="Times New Roman"/>
                <w:b/>
                <w:bCs/>
                <w:sz w:val="28"/>
                <w:szCs w:val="28"/>
              </w:rPr>
            </w:pPr>
          </w:p>
          <w:p w14:paraId="4DB52BD0" w14:textId="617CDD99" w:rsidR="0073259F" w:rsidRPr="0073259F" w:rsidRDefault="0073259F" w:rsidP="00FB4B9C">
            <w:pPr>
              <w:jc w:val="center"/>
              <w:rPr>
                <w:rFonts w:ascii="Times New Roman" w:hAnsi="Times New Roman" w:cs="Times New Roman"/>
                <w:b/>
                <w:bCs/>
                <w:sz w:val="28"/>
                <w:szCs w:val="28"/>
              </w:rPr>
            </w:pPr>
            <w:r w:rsidRPr="0073259F">
              <w:rPr>
                <w:rFonts w:ascii="Times New Roman" w:hAnsi="Times New Roman" w:cs="Times New Roman"/>
                <w:b/>
                <w:bCs/>
                <w:sz w:val="28"/>
                <w:szCs w:val="28"/>
              </w:rPr>
              <w:t xml:space="preserve">    </w:t>
            </w:r>
          </w:p>
        </w:tc>
      </w:tr>
    </w:tbl>
    <w:p w14:paraId="01766093" w14:textId="6E0D1F75" w:rsidR="00E07346" w:rsidRPr="007E550B" w:rsidRDefault="00E07346" w:rsidP="006879AE">
      <w:pPr>
        <w:rPr>
          <w:rFonts w:ascii="Times New Roman" w:eastAsia="Times New Roman" w:hAnsi="Times New Roman" w:cs="Times New Roman"/>
          <w:b/>
          <w:bCs/>
          <w:sz w:val="28"/>
          <w:szCs w:val="28"/>
        </w:rPr>
      </w:pPr>
    </w:p>
    <w:sectPr w:rsidR="00E07346" w:rsidRPr="007E550B" w:rsidSect="001B7DB4">
      <w:headerReference w:type="default" r:id="rId9"/>
      <w:headerReference w:type="first" r:id="rId10"/>
      <w:pgSz w:w="11907" w:h="16840"/>
      <w:pgMar w:top="1134" w:right="1134" w:bottom="1134" w:left="1701" w:header="454" w:footer="9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1C58D" w14:textId="77777777" w:rsidR="00C2490F" w:rsidRDefault="00C2490F">
      <w:r>
        <w:separator/>
      </w:r>
    </w:p>
  </w:endnote>
  <w:endnote w:type="continuationSeparator" w:id="0">
    <w:p w14:paraId="3DF43ACD" w14:textId="77777777" w:rsidR="00C2490F" w:rsidRDefault="00C2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2F5F5" w14:textId="77777777" w:rsidR="00C2490F" w:rsidRDefault="00C2490F">
      <w:r>
        <w:separator/>
      </w:r>
    </w:p>
  </w:footnote>
  <w:footnote w:type="continuationSeparator" w:id="0">
    <w:p w14:paraId="691FEFF3" w14:textId="77777777" w:rsidR="00C2490F" w:rsidRDefault="00C249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321201"/>
    </w:sdtPr>
    <w:sdtEndPr>
      <w:rPr>
        <w:rFonts w:ascii="Times New Roman" w:hAnsi="Times New Roman" w:cs="Times New Roman"/>
        <w:sz w:val="25"/>
        <w:szCs w:val="25"/>
      </w:rPr>
    </w:sdtEndPr>
    <w:sdtContent>
      <w:p w14:paraId="24AF946E" w14:textId="52E652BF" w:rsidR="00E07346" w:rsidRDefault="0061640C">
        <w:pPr>
          <w:pStyle w:val="Header"/>
          <w:jc w:val="center"/>
          <w:rPr>
            <w:rFonts w:ascii="Times New Roman" w:hAnsi="Times New Roman" w:cs="Times New Roman"/>
            <w:sz w:val="25"/>
            <w:szCs w:val="25"/>
          </w:rPr>
        </w:pPr>
        <w:r>
          <w:rPr>
            <w:rFonts w:ascii="Times New Roman" w:hAnsi="Times New Roman" w:cs="Times New Roman"/>
            <w:sz w:val="25"/>
            <w:szCs w:val="25"/>
          </w:rPr>
          <w:fldChar w:fldCharType="begin"/>
        </w:r>
        <w:r>
          <w:rPr>
            <w:rFonts w:ascii="Times New Roman" w:hAnsi="Times New Roman" w:cs="Times New Roman"/>
            <w:sz w:val="25"/>
            <w:szCs w:val="25"/>
          </w:rPr>
          <w:instrText xml:space="preserve"> PAGE   \* MERGEFORMAT </w:instrText>
        </w:r>
        <w:r>
          <w:rPr>
            <w:rFonts w:ascii="Times New Roman" w:hAnsi="Times New Roman" w:cs="Times New Roman"/>
            <w:sz w:val="25"/>
            <w:szCs w:val="25"/>
          </w:rPr>
          <w:fldChar w:fldCharType="separate"/>
        </w:r>
        <w:r w:rsidR="00790D66">
          <w:rPr>
            <w:rFonts w:ascii="Times New Roman" w:hAnsi="Times New Roman" w:cs="Times New Roman"/>
            <w:noProof/>
            <w:sz w:val="25"/>
            <w:szCs w:val="25"/>
          </w:rPr>
          <w:t>5</w:t>
        </w:r>
        <w:r>
          <w:rPr>
            <w:rFonts w:ascii="Times New Roman" w:hAnsi="Times New Roman" w:cs="Times New Roman"/>
            <w:sz w:val="25"/>
            <w:szCs w:val="25"/>
          </w:rPr>
          <w:fldChar w:fldCharType="end"/>
        </w:r>
      </w:p>
    </w:sdtContent>
  </w:sdt>
  <w:p w14:paraId="7EDE0E1C" w14:textId="77777777" w:rsidR="00E07346" w:rsidRDefault="00E073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DA109" w14:textId="77777777" w:rsidR="00E07346" w:rsidRDefault="00E07346">
    <w:pPr>
      <w:pStyle w:val="Header"/>
      <w:jc w:val="center"/>
    </w:pPr>
  </w:p>
  <w:p w14:paraId="3227C4B7" w14:textId="77777777" w:rsidR="00E07346" w:rsidRDefault="00E073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4191A"/>
    <w:multiLevelType w:val="hybridMultilevel"/>
    <w:tmpl w:val="CF6629B2"/>
    <w:lvl w:ilvl="0" w:tplc="4C0A8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0A2A16"/>
    <w:multiLevelType w:val="hybridMultilevel"/>
    <w:tmpl w:val="C67C250C"/>
    <w:lvl w:ilvl="0" w:tplc="08701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59"/>
    <w:rsid w:val="00003E30"/>
    <w:rsid w:val="0000599B"/>
    <w:rsid w:val="00005DD9"/>
    <w:rsid w:val="00011304"/>
    <w:rsid w:val="00025D05"/>
    <w:rsid w:val="0002767B"/>
    <w:rsid w:val="00033475"/>
    <w:rsid w:val="00033539"/>
    <w:rsid w:val="000339B3"/>
    <w:rsid w:val="00033BB8"/>
    <w:rsid w:val="00040378"/>
    <w:rsid w:val="00040DC8"/>
    <w:rsid w:val="000424C9"/>
    <w:rsid w:val="00042C23"/>
    <w:rsid w:val="000460C8"/>
    <w:rsid w:val="00050D24"/>
    <w:rsid w:val="00054B78"/>
    <w:rsid w:val="000600BE"/>
    <w:rsid w:val="000626A8"/>
    <w:rsid w:val="000666F5"/>
    <w:rsid w:val="00072FE5"/>
    <w:rsid w:val="00074152"/>
    <w:rsid w:val="0008524C"/>
    <w:rsid w:val="000857BA"/>
    <w:rsid w:val="00093C05"/>
    <w:rsid w:val="00094006"/>
    <w:rsid w:val="00096DBC"/>
    <w:rsid w:val="000A3000"/>
    <w:rsid w:val="000C312C"/>
    <w:rsid w:val="000C4734"/>
    <w:rsid w:val="000C6160"/>
    <w:rsid w:val="000D3741"/>
    <w:rsid w:val="000D5D08"/>
    <w:rsid w:val="000D7681"/>
    <w:rsid w:val="000E0EF2"/>
    <w:rsid w:val="000E1475"/>
    <w:rsid w:val="000E2235"/>
    <w:rsid w:val="000E7E1B"/>
    <w:rsid w:val="000F25B4"/>
    <w:rsid w:val="000F2827"/>
    <w:rsid w:val="000F4C35"/>
    <w:rsid w:val="000F7BB8"/>
    <w:rsid w:val="0011416F"/>
    <w:rsid w:val="00115F7A"/>
    <w:rsid w:val="00116A3B"/>
    <w:rsid w:val="00125760"/>
    <w:rsid w:val="00135442"/>
    <w:rsid w:val="00137277"/>
    <w:rsid w:val="00141D4E"/>
    <w:rsid w:val="00142C22"/>
    <w:rsid w:val="00151819"/>
    <w:rsid w:val="00154021"/>
    <w:rsid w:val="0016383C"/>
    <w:rsid w:val="00164BE6"/>
    <w:rsid w:val="00173A9C"/>
    <w:rsid w:val="00176C90"/>
    <w:rsid w:val="00181EB9"/>
    <w:rsid w:val="00190124"/>
    <w:rsid w:val="001941C0"/>
    <w:rsid w:val="00194662"/>
    <w:rsid w:val="00196976"/>
    <w:rsid w:val="001A1CAC"/>
    <w:rsid w:val="001B1CEE"/>
    <w:rsid w:val="001B288E"/>
    <w:rsid w:val="001B7222"/>
    <w:rsid w:val="001B7DB4"/>
    <w:rsid w:val="001C049D"/>
    <w:rsid w:val="001C0668"/>
    <w:rsid w:val="001C61B9"/>
    <w:rsid w:val="001D01C1"/>
    <w:rsid w:val="001D5C90"/>
    <w:rsid w:val="001F214F"/>
    <w:rsid w:val="001F3A33"/>
    <w:rsid w:val="001F46CA"/>
    <w:rsid w:val="00205216"/>
    <w:rsid w:val="002058AC"/>
    <w:rsid w:val="0021333B"/>
    <w:rsid w:val="00223AB9"/>
    <w:rsid w:val="00224059"/>
    <w:rsid w:val="002249A5"/>
    <w:rsid w:val="002261C8"/>
    <w:rsid w:val="0022758A"/>
    <w:rsid w:val="002275F0"/>
    <w:rsid w:val="00227BAC"/>
    <w:rsid w:val="00233C8F"/>
    <w:rsid w:val="002367A6"/>
    <w:rsid w:val="00237A7F"/>
    <w:rsid w:val="0024236B"/>
    <w:rsid w:val="0025429C"/>
    <w:rsid w:val="00262865"/>
    <w:rsid w:val="00263B60"/>
    <w:rsid w:val="002658F8"/>
    <w:rsid w:val="0028772E"/>
    <w:rsid w:val="00294924"/>
    <w:rsid w:val="002A01A3"/>
    <w:rsid w:val="002A39E1"/>
    <w:rsid w:val="002A3ED1"/>
    <w:rsid w:val="002B03CA"/>
    <w:rsid w:val="002B34DA"/>
    <w:rsid w:val="002B402D"/>
    <w:rsid w:val="002B517B"/>
    <w:rsid w:val="002C02FF"/>
    <w:rsid w:val="002C2D1F"/>
    <w:rsid w:val="002C43C2"/>
    <w:rsid w:val="002D671F"/>
    <w:rsid w:val="002D79F3"/>
    <w:rsid w:val="002E2419"/>
    <w:rsid w:val="002F4F67"/>
    <w:rsid w:val="002F5156"/>
    <w:rsid w:val="00310F18"/>
    <w:rsid w:val="003117E3"/>
    <w:rsid w:val="00311A81"/>
    <w:rsid w:val="00314699"/>
    <w:rsid w:val="0031481D"/>
    <w:rsid w:val="00321EA9"/>
    <w:rsid w:val="00323DD6"/>
    <w:rsid w:val="003274DA"/>
    <w:rsid w:val="003528FB"/>
    <w:rsid w:val="00354E8A"/>
    <w:rsid w:val="00357157"/>
    <w:rsid w:val="00360885"/>
    <w:rsid w:val="00360977"/>
    <w:rsid w:val="00361F33"/>
    <w:rsid w:val="003654D3"/>
    <w:rsid w:val="00370BC0"/>
    <w:rsid w:val="00370DA4"/>
    <w:rsid w:val="003718BE"/>
    <w:rsid w:val="00371B77"/>
    <w:rsid w:val="00375683"/>
    <w:rsid w:val="00380687"/>
    <w:rsid w:val="00380AA4"/>
    <w:rsid w:val="0038345A"/>
    <w:rsid w:val="00383E45"/>
    <w:rsid w:val="003A3A04"/>
    <w:rsid w:val="003B78BD"/>
    <w:rsid w:val="003D1F31"/>
    <w:rsid w:val="003D683B"/>
    <w:rsid w:val="003D68CF"/>
    <w:rsid w:val="003E178B"/>
    <w:rsid w:val="003E322F"/>
    <w:rsid w:val="003E3BEC"/>
    <w:rsid w:val="003E520D"/>
    <w:rsid w:val="003E7FD2"/>
    <w:rsid w:val="003F0218"/>
    <w:rsid w:val="003F0924"/>
    <w:rsid w:val="003F301E"/>
    <w:rsid w:val="003F7465"/>
    <w:rsid w:val="00403FB5"/>
    <w:rsid w:val="00410A12"/>
    <w:rsid w:val="00412A09"/>
    <w:rsid w:val="004143DF"/>
    <w:rsid w:val="0042723B"/>
    <w:rsid w:val="00447451"/>
    <w:rsid w:val="00447637"/>
    <w:rsid w:val="004548AB"/>
    <w:rsid w:val="0045697A"/>
    <w:rsid w:val="00457DB2"/>
    <w:rsid w:val="004657C3"/>
    <w:rsid w:val="00465B46"/>
    <w:rsid w:val="00476929"/>
    <w:rsid w:val="00476E57"/>
    <w:rsid w:val="00477E4D"/>
    <w:rsid w:val="004861AE"/>
    <w:rsid w:val="004907D0"/>
    <w:rsid w:val="00490ED6"/>
    <w:rsid w:val="004955FA"/>
    <w:rsid w:val="004973A6"/>
    <w:rsid w:val="004B34C9"/>
    <w:rsid w:val="004B41E2"/>
    <w:rsid w:val="004D174C"/>
    <w:rsid w:val="004E1FF6"/>
    <w:rsid w:val="004E6FF0"/>
    <w:rsid w:val="004F050A"/>
    <w:rsid w:val="004F7AEE"/>
    <w:rsid w:val="00500152"/>
    <w:rsid w:val="00504E08"/>
    <w:rsid w:val="00506D4F"/>
    <w:rsid w:val="005079AD"/>
    <w:rsid w:val="00513D79"/>
    <w:rsid w:val="00513F33"/>
    <w:rsid w:val="00514275"/>
    <w:rsid w:val="00517A35"/>
    <w:rsid w:val="00517F36"/>
    <w:rsid w:val="00524341"/>
    <w:rsid w:val="005246C5"/>
    <w:rsid w:val="005321B8"/>
    <w:rsid w:val="00532638"/>
    <w:rsid w:val="00537568"/>
    <w:rsid w:val="00543D0B"/>
    <w:rsid w:val="00544EDC"/>
    <w:rsid w:val="00544F31"/>
    <w:rsid w:val="00547055"/>
    <w:rsid w:val="00551A76"/>
    <w:rsid w:val="00556C29"/>
    <w:rsid w:val="005575C1"/>
    <w:rsid w:val="00560732"/>
    <w:rsid w:val="00562336"/>
    <w:rsid w:val="00567A48"/>
    <w:rsid w:val="00584AE1"/>
    <w:rsid w:val="005A10ED"/>
    <w:rsid w:val="005A26AA"/>
    <w:rsid w:val="005A546D"/>
    <w:rsid w:val="005A7647"/>
    <w:rsid w:val="005B06E9"/>
    <w:rsid w:val="005B2BE4"/>
    <w:rsid w:val="005C0E7F"/>
    <w:rsid w:val="005C4E9A"/>
    <w:rsid w:val="005C722B"/>
    <w:rsid w:val="005D1DEE"/>
    <w:rsid w:val="005E12A0"/>
    <w:rsid w:val="006007E3"/>
    <w:rsid w:val="00605402"/>
    <w:rsid w:val="0061066D"/>
    <w:rsid w:val="0061640C"/>
    <w:rsid w:val="00623C35"/>
    <w:rsid w:val="00625162"/>
    <w:rsid w:val="00630550"/>
    <w:rsid w:val="0063293B"/>
    <w:rsid w:val="006359E0"/>
    <w:rsid w:val="00642C36"/>
    <w:rsid w:val="00647A58"/>
    <w:rsid w:val="00654AAD"/>
    <w:rsid w:val="00654D3B"/>
    <w:rsid w:val="00661BAA"/>
    <w:rsid w:val="006648B2"/>
    <w:rsid w:val="00665B3C"/>
    <w:rsid w:val="00665D95"/>
    <w:rsid w:val="00670F03"/>
    <w:rsid w:val="006735A1"/>
    <w:rsid w:val="00674B3D"/>
    <w:rsid w:val="00677457"/>
    <w:rsid w:val="00677552"/>
    <w:rsid w:val="00685312"/>
    <w:rsid w:val="006876FD"/>
    <w:rsid w:val="006879AE"/>
    <w:rsid w:val="00695B58"/>
    <w:rsid w:val="006A1A42"/>
    <w:rsid w:val="006A3B42"/>
    <w:rsid w:val="006A40F4"/>
    <w:rsid w:val="006A7AFF"/>
    <w:rsid w:val="006B167B"/>
    <w:rsid w:val="006C06BE"/>
    <w:rsid w:val="006C1C0E"/>
    <w:rsid w:val="006C551A"/>
    <w:rsid w:val="006D30A6"/>
    <w:rsid w:val="006D63C2"/>
    <w:rsid w:val="006F527A"/>
    <w:rsid w:val="0070058F"/>
    <w:rsid w:val="007030B7"/>
    <w:rsid w:val="00703D5F"/>
    <w:rsid w:val="00710C11"/>
    <w:rsid w:val="00712EFD"/>
    <w:rsid w:val="007147A5"/>
    <w:rsid w:val="007173EA"/>
    <w:rsid w:val="007212B9"/>
    <w:rsid w:val="00722B9D"/>
    <w:rsid w:val="00723FDB"/>
    <w:rsid w:val="0073163D"/>
    <w:rsid w:val="0073259F"/>
    <w:rsid w:val="00746706"/>
    <w:rsid w:val="00747B0F"/>
    <w:rsid w:val="007566AD"/>
    <w:rsid w:val="00760AFC"/>
    <w:rsid w:val="00760CF3"/>
    <w:rsid w:val="00766E20"/>
    <w:rsid w:val="0076770F"/>
    <w:rsid w:val="00771119"/>
    <w:rsid w:val="00773D64"/>
    <w:rsid w:val="00775075"/>
    <w:rsid w:val="00783031"/>
    <w:rsid w:val="00790D66"/>
    <w:rsid w:val="00793E17"/>
    <w:rsid w:val="007944FE"/>
    <w:rsid w:val="007A40BC"/>
    <w:rsid w:val="007A41FA"/>
    <w:rsid w:val="007A4CCF"/>
    <w:rsid w:val="007A51D9"/>
    <w:rsid w:val="007B33BE"/>
    <w:rsid w:val="007B5B9A"/>
    <w:rsid w:val="007B72CE"/>
    <w:rsid w:val="007C78DD"/>
    <w:rsid w:val="007D51B4"/>
    <w:rsid w:val="007E2110"/>
    <w:rsid w:val="007E3BF9"/>
    <w:rsid w:val="007E550B"/>
    <w:rsid w:val="007E714C"/>
    <w:rsid w:val="007F049B"/>
    <w:rsid w:val="007F06C9"/>
    <w:rsid w:val="007F3277"/>
    <w:rsid w:val="00800D79"/>
    <w:rsid w:val="00802269"/>
    <w:rsid w:val="0080753A"/>
    <w:rsid w:val="0081085E"/>
    <w:rsid w:val="00820E68"/>
    <w:rsid w:val="00821955"/>
    <w:rsid w:val="008262D5"/>
    <w:rsid w:val="00832C10"/>
    <w:rsid w:val="00833A09"/>
    <w:rsid w:val="00836F24"/>
    <w:rsid w:val="0084063C"/>
    <w:rsid w:val="00840E6C"/>
    <w:rsid w:val="00845C84"/>
    <w:rsid w:val="008461BC"/>
    <w:rsid w:val="008543BE"/>
    <w:rsid w:val="008647E7"/>
    <w:rsid w:val="00864F68"/>
    <w:rsid w:val="00867535"/>
    <w:rsid w:val="00885D83"/>
    <w:rsid w:val="00886407"/>
    <w:rsid w:val="00894D98"/>
    <w:rsid w:val="008A3227"/>
    <w:rsid w:val="008A742B"/>
    <w:rsid w:val="008A7B1A"/>
    <w:rsid w:val="008B0122"/>
    <w:rsid w:val="008C2D3C"/>
    <w:rsid w:val="008C7663"/>
    <w:rsid w:val="008D1AD3"/>
    <w:rsid w:val="008E4C89"/>
    <w:rsid w:val="008E57AA"/>
    <w:rsid w:val="008F01A1"/>
    <w:rsid w:val="008F1B75"/>
    <w:rsid w:val="008F5058"/>
    <w:rsid w:val="008F5C8A"/>
    <w:rsid w:val="008F7D65"/>
    <w:rsid w:val="00905A81"/>
    <w:rsid w:val="00914D33"/>
    <w:rsid w:val="00915937"/>
    <w:rsid w:val="009250FB"/>
    <w:rsid w:val="0093341B"/>
    <w:rsid w:val="009416C6"/>
    <w:rsid w:val="009417FB"/>
    <w:rsid w:val="00942F78"/>
    <w:rsid w:val="009457F4"/>
    <w:rsid w:val="009551D0"/>
    <w:rsid w:val="00955E87"/>
    <w:rsid w:val="009624ED"/>
    <w:rsid w:val="00963FF3"/>
    <w:rsid w:val="00965159"/>
    <w:rsid w:val="009651A7"/>
    <w:rsid w:val="009677C3"/>
    <w:rsid w:val="00971440"/>
    <w:rsid w:val="0097185B"/>
    <w:rsid w:val="009754EB"/>
    <w:rsid w:val="009808C2"/>
    <w:rsid w:val="00981968"/>
    <w:rsid w:val="009A3609"/>
    <w:rsid w:val="009A5530"/>
    <w:rsid w:val="009B1F31"/>
    <w:rsid w:val="009D6F97"/>
    <w:rsid w:val="009D7373"/>
    <w:rsid w:val="009F10FB"/>
    <w:rsid w:val="009F423D"/>
    <w:rsid w:val="009F66B2"/>
    <w:rsid w:val="009F7BF7"/>
    <w:rsid w:val="00A05FA2"/>
    <w:rsid w:val="00A0624F"/>
    <w:rsid w:val="00A062BE"/>
    <w:rsid w:val="00A138E9"/>
    <w:rsid w:val="00A15232"/>
    <w:rsid w:val="00A16DFD"/>
    <w:rsid w:val="00A21394"/>
    <w:rsid w:val="00A24B72"/>
    <w:rsid w:val="00A32DA1"/>
    <w:rsid w:val="00A3676A"/>
    <w:rsid w:val="00A373A7"/>
    <w:rsid w:val="00A4689E"/>
    <w:rsid w:val="00A5092A"/>
    <w:rsid w:val="00A529B2"/>
    <w:rsid w:val="00A5618D"/>
    <w:rsid w:val="00A6148C"/>
    <w:rsid w:val="00A61F5B"/>
    <w:rsid w:val="00A67734"/>
    <w:rsid w:val="00A71EB3"/>
    <w:rsid w:val="00A75486"/>
    <w:rsid w:val="00A77DE8"/>
    <w:rsid w:val="00A93698"/>
    <w:rsid w:val="00AA183B"/>
    <w:rsid w:val="00AC0EAC"/>
    <w:rsid w:val="00AC4183"/>
    <w:rsid w:val="00AD18B3"/>
    <w:rsid w:val="00AD6AE5"/>
    <w:rsid w:val="00AE2A5D"/>
    <w:rsid w:val="00AE4716"/>
    <w:rsid w:val="00AE5CB2"/>
    <w:rsid w:val="00AE646D"/>
    <w:rsid w:val="00B05C36"/>
    <w:rsid w:val="00B12F98"/>
    <w:rsid w:val="00B13C5B"/>
    <w:rsid w:val="00B27BA7"/>
    <w:rsid w:val="00B42A00"/>
    <w:rsid w:val="00B5491D"/>
    <w:rsid w:val="00B54A03"/>
    <w:rsid w:val="00B55613"/>
    <w:rsid w:val="00B63E04"/>
    <w:rsid w:val="00B7682A"/>
    <w:rsid w:val="00B805FD"/>
    <w:rsid w:val="00B80FE8"/>
    <w:rsid w:val="00B81D97"/>
    <w:rsid w:val="00B8444B"/>
    <w:rsid w:val="00B85E2F"/>
    <w:rsid w:val="00B96F09"/>
    <w:rsid w:val="00BA0DF5"/>
    <w:rsid w:val="00BA2DDB"/>
    <w:rsid w:val="00BA6441"/>
    <w:rsid w:val="00BB085D"/>
    <w:rsid w:val="00BB3480"/>
    <w:rsid w:val="00BC0D8B"/>
    <w:rsid w:val="00BC657E"/>
    <w:rsid w:val="00BD0322"/>
    <w:rsid w:val="00BD0952"/>
    <w:rsid w:val="00BD0A3A"/>
    <w:rsid w:val="00BD19ED"/>
    <w:rsid w:val="00BD4206"/>
    <w:rsid w:val="00BD5694"/>
    <w:rsid w:val="00BF3A99"/>
    <w:rsid w:val="00BF4B52"/>
    <w:rsid w:val="00BF5342"/>
    <w:rsid w:val="00BF7427"/>
    <w:rsid w:val="00BF7890"/>
    <w:rsid w:val="00C00DEB"/>
    <w:rsid w:val="00C06CC6"/>
    <w:rsid w:val="00C07219"/>
    <w:rsid w:val="00C07B1A"/>
    <w:rsid w:val="00C10F9B"/>
    <w:rsid w:val="00C1273E"/>
    <w:rsid w:val="00C132C0"/>
    <w:rsid w:val="00C16CA8"/>
    <w:rsid w:val="00C2490F"/>
    <w:rsid w:val="00C45406"/>
    <w:rsid w:val="00C45B75"/>
    <w:rsid w:val="00C5569E"/>
    <w:rsid w:val="00C561EF"/>
    <w:rsid w:val="00C57851"/>
    <w:rsid w:val="00C66F59"/>
    <w:rsid w:val="00C67565"/>
    <w:rsid w:val="00C708F9"/>
    <w:rsid w:val="00C74759"/>
    <w:rsid w:val="00C80219"/>
    <w:rsid w:val="00C8493E"/>
    <w:rsid w:val="00C854EB"/>
    <w:rsid w:val="00C87212"/>
    <w:rsid w:val="00C92F8F"/>
    <w:rsid w:val="00C94C41"/>
    <w:rsid w:val="00C95BD3"/>
    <w:rsid w:val="00CA1D11"/>
    <w:rsid w:val="00CA2DF4"/>
    <w:rsid w:val="00CA70E7"/>
    <w:rsid w:val="00CB1FC1"/>
    <w:rsid w:val="00CB3426"/>
    <w:rsid w:val="00CC3E89"/>
    <w:rsid w:val="00CD19A8"/>
    <w:rsid w:val="00CE044D"/>
    <w:rsid w:val="00CE1118"/>
    <w:rsid w:val="00CE156D"/>
    <w:rsid w:val="00CF3A49"/>
    <w:rsid w:val="00CF49E7"/>
    <w:rsid w:val="00CF7719"/>
    <w:rsid w:val="00D00E89"/>
    <w:rsid w:val="00D059B3"/>
    <w:rsid w:val="00D13AC4"/>
    <w:rsid w:val="00D2159E"/>
    <w:rsid w:val="00D2235C"/>
    <w:rsid w:val="00D23F1A"/>
    <w:rsid w:val="00D42C88"/>
    <w:rsid w:val="00D4332E"/>
    <w:rsid w:val="00D5755A"/>
    <w:rsid w:val="00D602FE"/>
    <w:rsid w:val="00D64DF9"/>
    <w:rsid w:val="00D70E11"/>
    <w:rsid w:val="00D72266"/>
    <w:rsid w:val="00D73A4E"/>
    <w:rsid w:val="00D777E6"/>
    <w:rsid w:val="00D804C3"/>
    <w:rsid w:val="00D822E0"/>
    <w:rsid w:val="00D83E93"/>
    <w:rsid w:val="00D84C73"/>
    <w:rsid w:val="00D922F9"/>
    <w:rsid w:val="00D96E07"/>
    <w:rsid w:val="00DA28BB"/>
    <w:rsid w:val="00DA7A51"/>
    <w:rsid w:val="00DB7EEE"/>
    <w:rsid w:val="00DC0B88"/>
    <w:rsid w:val="00DC49E6"/>
    <w:rsid w:val="00DC6E80"/>
    <w:rsid w:val="00DC6F3A"/>
    <w:rsid w:val="00DC72B8"/>
    <w:rsid w:val="00DD356F"/>
    <w:rsid w:val="00DD3D93"/>
    <w:rsid w:val="00DD67C1"/>
    <w:rsid w:val="00DE1E41"/>
    <w:rsid w:val="00DF5EDC"/>
    <w:rsid w:val="00E06905"/>
    <w:rsid w:val="00E07346"/>
    <w:rsid w:val="00E16120"/>
    <w:rsid w:val="00E16E04"/>
    <w:rsid w:val="00E36CB0"/>
    <w:rsid w:val="00E4393B"/>
    <w:rsid w:val="00E44C2C"/>
    <w:rsid w:val="00E44D31"/>
    <w:rsid w:val="00E46135"/>
    <w:rsid w:val="00E50654"/>
    <w:rsid w:val="00E549CB"/>
    <w:rsid w:val="00E55741"/>
    <w:rsid w:val="00E57C15"/>
    <w:rsid w:val="00E62561"/>
    <w:rsid w:val="00E64A60"/>
    <w:rsid w:val="00E72929"/>
    <w:rsid w:val="00E7729F"/>
    <w:rsid w:val="00E81060"/>
    <w:rsid w:val="00E8192E"/>
    <w:rsid w:val="00E82D26"/>
    <w:rsid w:val="00E86B0F"/>
    <w:rsid w:val="00E91CF3"/>
    <w:rsid w:val="00E93E8A"/>
    <w:rsid w:val="00EA2E07"/>
    <w:rsid w:val="00EB227F"/>
    <w:rsid w:val="00EB4B72"/>
    <w:rsid w:val="00EB6D29"/>
    <w:rsid w:val="00ED3760"/>
    <w:rsid w:val="00ED48C6"/>
    <w:rsid w:val="00ED7036"/>
    <w:rsid w:val="00EE5D0B"/>
    <w:rsid w:val="00EF43A7"/>
    <w:rsid w:val="00EF4B09"/>
    <w:rsid w:val="00EF4F2C"/>
    <w:rsid w:val="00EF537A"/>
    <w:rsid w:val="00F136CA"/>
    <w:rsid w:val="00F15F04"/>
    <w:rsid w:val="00F43E5B"/>
    <w:rsid w:val="00F60250"/>
    <w:rsid w:val="00F630FB"/>
    <w:rsid w:val="00F72FC2"/>
    <w:rsid w:val="00F84266"/>
    <w:rsid w:val="00F84381"/>
    <w:rsid w:val="00F847E4"/>
    <w:rsid w:val="00F852CB"/>
    <w:rsid w:val="00F93A4B"/>
    <w:rsid w:val="00F94EC3"/>
    <w:rsid w:val="00F9784A"/>
    <w:rsid w:val="00F97AEE"/>
    <w:rsid w:val="00F97CB5"/>
    <w:rsid w:val="00FA2DF7"/>
    <w:rsid w:val="00FA3F75"/>
    <w:rsid w:val="00FA68C6"/>
    <w:rsid w:val="00FA7ACD"/>
    <w:rsid w:val="00FB2438"/>
    <w:rsid w:val="00FB258F"/>
    <w:rsid w:val="00FC419A"/>
    <w:rsid w:val="00FC7AF9"/>
    <w:rsid w:val="00FD3FD0"/>
    <w:rsid w:val="00FD4325"/>
    <w:rsid w:val="00FE23FF"/>
    <w:rsid w:val="00FE54B9"/>
    <w:rsid w:val="00FE6BA7"/>
    <w:rsid w:val="2DA82846"/>
    <w:rsid w:val="3FC41E29"/>
    <w:rsid w:val="4C7E0384"/>
    <w:rsid w:val="4FF67577"/>
    <w:rsid w:val="56185964"/>
    <w:rsid w:val="5E405BB2"/>
    <w:rsid w:val="6C157962"/>
    <w:rsid w:val="79DE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76546F"/>
  <w15:docId w15:val="{DD79D53D-439A-4704-ABFB-2BB5D5ED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uiPriority w:val="99"/>
    <w:qFormat/>
    <w:pPr>
      <w:spacing w:beforeAutospacing="1" w:afterAutospacing="1"/>
    </w:pPr>
    <w:rPr>
      <w:rFonts w:eastAsia="SimSun" w:cs="Times New Roman"/>
      <w:sz w:val="24"/>
      <w:szCs w:val="24"/>
      <w:lang w:eastAsia="zh-CN"/>
    </w:rPr>
  </w:style>
  <w:style w:type="character" w:customStyle="1" w:styleId="HeaderChar">
    <w:name w:val="Header Char"/>
    <w:basedOn w:val="DefaultParagraphFont"/>
    <w:link w:val="Header"/>
    <w:uiPriority w:val="99"/>
    <w:qFormat/>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Arial"/>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character" w:customStyle="1" w:styleId="fontstyle01">
    <w:name w:val="fontstyle01"/>
    <w:rsid w:val="003E520D"/>
    <w:rPr>
      <w:rFonts w:ascii="TimesNewRomanPSMT" w:hAnsi="TimesNewRomanPSMT" w:hint="default"/>
      <w:b w:val="0"/>
      <w:bCs w:val="0"/>
      <w:i w:val="0"/>
      <w:iCs w:val="0"/>
      <w:color w:val="000000"/>
      <w:sz w:val="28"/>
      <w:szCs w:val="28"/>
    </w:rPr>
  </w:style>
  <w:style w:type="character" w:styleId="Hyperlink">
    <w:name w:val="Hyperlink"/>
    <w:basedOn w:val="DefaultParagraphFont"/>
    <w:unhideWhenUsed/>
    <w:rsid w:val="00F60250"/>
    <w:rPr>
      <w:color w:val="0000FF"/>
      <w:u w:val="single"/>
    </w:rPr>
  </w:style>
  <w:style w:type="paragraph" w:styleId="FootnoteText">
    <w:name w:val="footnote text"/>
    <w:basedOn w:val="Normal"/>
    <w:link w:val="FootnoteTextChar"/>
    <w:rsid w:val="007173EA"/>
    <w:rPr>
      <w:rFonts w:ascii="Times New Roman" w:eastAsia="Times New Roman" w:hAnsi="Times New Roman" w:cs="Times New Roman"/>
    </w:rPr>
  </w:style>
  <w:style w:type="character" w:customStyle="1" w:styleId="FootnoteTextChar">
    <w:name w:val="Footnote Text Char"/>
    <w:basedOn w:val="DefaultParagraphFont"/>
    <w:link w:val="FootnoteText"/>
    <w:rsid w:val="007173EA"/>
    <w:rPr>
      <w:rFonts w:eastAsia="Times New Roman" w:cs="Times New Roman"/>
    </w:rPr>
  </w:style>
  <w:style w:type="character" w:styleId="FootnoteReference">
    <w:name w:val="footnote reference"/>
    <w:rsid w:val="007173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770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12B6D6-E25C-4A32-B386-0A57834D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HTGLONG</dc:creator>
  <cp:lastModifiedBy>phucan</cp:lastModifiedBy>
  <cp:revision>3</cp:revision>
  <cp:lastPrinted>2024-11-11T02:41:00Z</cp:lastPrinted>
  <dcterms:created xsi:type="dcterms:W3CDTF">2026-01-08T04:33:00Z</dcterms:created>
  <dcterms:modified xsi:type="dcterms:W3CDTF">2026-01-08T05:01:00Z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81E955B1C1F64C5ABB76CB4173A92612_13</vt:lpwstr>
  </property>
</Properties>
</file>